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6B" w:rsidRPr="001463AB" w:rsidRDefault="00825B6B" w:rsidP="00825B6B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25B6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-274320</wp:posOffset>
            </wp:positionV>
            <wp:extent cx="542925" cy="657225"/>
            <wp:effectExtent l="19050" t="0" r="0" b="0"/>
            <wp:wrapTopAndBottom/>
            <wp:docPr id="47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B6B" w:rsidRPr="00D860AF" w:rsidRDefault="00825B6B" w:rsidP="00825B6B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825B6B" w:rsidRPr="00D860AF" w:rsidRDefault="00825B6B" w:rsidP="00825B6B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АДМИНИСТРАЦИИ НОВОРЕЧЕНСКОГО </w:t>
      </w:r>
      <w:proofErr w:type="gramStart"/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СЕЛЬСКОГО</w:t>
      </w:r>
      <w:proofErr w:type="gramEnd"/>
    </w:p>
    <w:p w:rsidR="00825B6B" w:rsidRPr="00D860AF" w:rsidRDefault="00825B6B" w:rsidP="00825B6B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ПОСЕЛЕНИЯ МУНИЦИПАЛЬНОГО РАЙОНА «ЧЕРНЯНСКИЙ</w:t>
      </w:r>
      <w:r w:rsidRPr="00D860A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  <w:t>РАЙОН» БЕЛГОРОДСКОЙ ОБЛАСТИ</w:t>
      </w:r>
    </w:p>
    <w:p w:rsidR="00825B6B" w:rsidRDefault="00825B6B" w:rsidP="00825B6B">
      <w:pPr>
        <w:pStyle w:val="a3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825B6B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17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июля 2017 года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№26</w:t>
      </w:r>
    </w:p>
    <w:p w:rsidR="00825B6B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825B6B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О межведомственной комиссии </w:t>
      </w:r>
    </w:p>
    <w:p w:rsidR="00825B6B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 профилактике правонарушений </w:t>
      </w:r>
    </w:p>
    <w:p w:rsidR="00825B6B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на территории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Новореченского</w:t>
      </w:r>
      <w:proofErr w:type="spellEnd"/>
    </w:p>
    <w:p w:rsidR="00825B6B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сельского поселения муниципаль</w:t>
      </w: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ного </w:t>
      </w:r>
    </w:p>
    <w:p w:rsidR="00825B6B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района «</w:t>
      </w:r>
      <w:proofErr w:type="spellStart"/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район»</w:t>
      </w: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Белгородской области»</w:t>
      </w: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Default="00825B6B" w:rsidP="00825B6B">
      <w:pPr>
        <w:pStyle w:val="a3"/>
        <w:jc w:val="both"/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ab/>
      </w:r>
      <w:proofErr w:type="gramStart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 xml:space="preserve">В целях реализации положений, закрепленных в Федеральном законе от 23.06.2016 № 182-ФЗ «Об основах профилактики правонарушений», руководствуясь пунктом пятнадцатым части первой статьи 14.1 Федерального закона от 06.10.2003 № 131-ФЗ «Об общих принципах организации местного самоуправления и Уставом </w:t>
      </w:r>
      <w:proofErr w:type="spellStart"/>
      <w:r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области, администрация </w:t>
      </w:r>
      <w:proofErr w:type="spellStart"/>
      <w:r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 </w:t>
      </w:r>
      <w:proofErr w:type="gramEnd"/>
    </w:p>
    <w:p w:rsidR="00825B6B" w:rsidRPr="00802606" w:rsidRDefault="00825B6B" w:rsidP="00825B6B">
      <w:pPr>
        <w:pStyle w:val="a3"/>
        <w:jc w:val="both"/>
        <w:rPr>
          <w:rFonts w:ascii="Times New Roman" w:eastAsia="Calibri" w:hAnsi="Times New Roman" w:cs="Times New Roman"/>
          <w:bCs/>
          <w:i w:val="0"/>
          <w:sz w:val="28"/>
          <w:szCs w:val="28"/>
          <w:lang w:val="ru-RU"/>
        </w:rPr>
      </w:pPr>
      <w:proofErr w:type="spellStart"/>
      <w:proofErr w:type="gramStart"/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с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л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ru-RU"/>
        </w:rPr>
        <w:t>т: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1. </w:t>
      </w: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Утвердить Положение о межведомственной комиссии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области».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Разместить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 в информационно-телекоммуникационной сети «Интернет».</w:t>
      </w:r>
    </w:p>
    <w:p w:rsidR="00825B6B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Конт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роль исполнения  настоящего п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остановления оставляю за собой.</w:t>
      </w:r>
    </w:p>
    <w:p w:rsidR="00825B6B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B11709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Глава администрации</w:t>
      </w:r>
    </w:p>
    <w:p w:rsidR="00825B6B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поселения                                                      Л. </w:t>
      </w:r>
      <w:proofErr w:type="spellStart"/>
      <w:r w:rsidRPr="00B117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Подолякина</w:t>
      </w:r>
      <w:proofErr w:type="spellEnd"/>
    </w:p>
    <w:p w:rsidR="00825B6B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lastRenderedPageBreak/>
        <w:t>Утверждено:</w:t>
      </w: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постановлением администрации </w:t>
      </w: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spellStart"/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сельского поселения </w:t>
      </w: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>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район» </w:t>
      </w:r>
    </w:p>
    <w:p w:rsidR="00825B6B" w:rsidRPr="00802606" w:rsidRDefault="00825B6B" w:rsidP="00825B6B">
      <w:pPr>
        <w:pStyle w:val="a3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802606">
        <w:rPr>
          <w:rFonts w:ascii="Times New Roman" w:hAnsi="Times New Roman" w:cs="Times New Roman"/>
          <w:i w:val="0"/>
          <w:sz w:val="22"/>
          <w:szCs w:val="22"/>
          <w:lang w:val="ru-RU"/>
        </w:rPr>
        <w:t>Белгородской области от 17 июля 2017 года № 26</w:t>
      </w: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9E2FA2" w:rsidRDefault="00825B6B" w:rsidP="00825B6B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E2FA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Положение о межведомственной комиссии по профилактике правонарушений на территории </w:t>
      </w:r>
      <w:proofErr w:type="spellStart"/>
      <w:r w:rsidRPr="009E2FA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Новореченского</w:t>
      </w:r>
      <w:proofErr w:type="spellEnd"/>
      <w:r w:rsidRPr="009E2FA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9E2FA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Чернянский</w:t>
      </w:r>
      <w:proofErr w:type="spellEnd"/>
      <w:r w:rsidRPr="009E2FA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район» Белгородской области</w:t>
      </w: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proofErr w:type="gram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Межведомственная комиссия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 (далее по тексту – Комиссия) является координационным и консультационно-совещательным органом, образованным для обеспечения согласованности действий администрации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области, территориальных органов государственной власти и объединений граждан в сфере профилактики и предупреждения преступлений и правонарушений.</w:t>
      </w:r>
      <w:proofErr w:type="gramEnd"/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Белгородской области,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 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области, а также настоящим Положением.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Основными целями осуществления Комиссией своей деятельности являются: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профилактика и предупреждение совершения преступлений и административных правонарушений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обеспечение согласованности действий администрации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области, территориальных органов государственной власти и объединений граждан в сфере профилактики и предупреждения преступлений и правонарушений;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совершенствование местного правового регулирования и области профилактики и предупреждения преступлений и правонарушений;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организация взаимодействия администрации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области, территориальных органов государственной власти и объединений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граждан при реализации федеральных и областных программ по профилактике преступлений и правонарушений.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Комиссия во исполнение стоящих перед ней целей уполномочена: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а)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осуществлять правовое просвещение и правовое информирование граждан и организаций;</w:t>
      </w:r>
    </w:p>
    <w:p w:rsidR="00825B6B" w:rsidRPr="00802606" w:rsidRDefault="00825B6B" w:rsidP="00825B6B">
      <w:pPr>
        <w:pStyle w:val="a3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б)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проводить </w:t>
      </w:r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социальную адаптацию лиц, находящихся в трудной жизненной ситуации;</w:t>
      </w:r>
    </w:p>
    <w:p w:rsidR="00825B6B" w:rsidRPr="00802606" w:rsidRDefault="00825B6B" w:rsidP="00825B6B">
      <w:pPr>
        <w:pStyle w:val="a3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в)</w:t>
      </w:r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ab/>
        <w:t xml:space="preserve">осуществлять </w:t>
      </w:r>
      <w:proofErr w:type="spellStart"/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ресоциализацию</w:t>
      </w:r>
      <w:proofErr w:type="spellEnd"/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лиц, отбывших уголовное наказание в виде лишения свободы и (или) подвергшихся иным мерам уголовно-правового характера;</w:t>
      </w:r>
    </w:p>
    <w:p w:rsidR="00825B6B" w:rsidRPr="00802606" w:rsidRDefault="00825B6B" w:rsidP="00825B6B">
      <w:pPr>
        <w:pStyle w:val="a3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г)</w:t>
      </w:r>
      <w:r w:rsidRPr="00802606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ab/>
        <w:t>проводить социальную реабилитацию лиц, находящихся в трудной жизненной ситуации, в том числе потребляющих наркотические средства и психотропные вещества в немедицинских целях;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организовывать изучение причин и условий, способствующих совершению преступлений и административных правонарушений;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е)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определять и разрабатывать меры по устранению причин и условий, способствующих совершению преступлений и административных правонарушений;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ж)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рассматривать предложения и на их основе вырабатывать рекомендации для иных уполномоченных субъектов профилактики правонарушений по вопросам: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профилактики отдельных видов преступлений, оказывающих влияние на состояние </w:t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криминогенной обстановки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квотирования рабочих мест хозяйствующими субъектами для обеспечения трудоустройства лиц, освободившихся из мест лишения свободы, а также не работающих и не обучающихся несовершеннолетних;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 социальной реабилитации, обучения и трудоустройства  лиц, освободившихся из мест лишения свободы;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выявления лиц, злоупотребляющих спиртными напитками;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направления в медицинские учреждения для обследования и организации лечения лиц, страдающих заболеваниями, связанными с употреблением алкогольных напитков и (или) наркотических средств;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выявления лиц без определенного места жительства, попавших в трудную жизненную ситуацию, оставшихся без сре</w:t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дств к с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уществованию; оказания таким лицам социальной помощи по трудоустройству и размещению в приютах и интернатах;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профилактики психического и физического насилия в семьях;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приобщения несовершеннолетних и молодежи к общественно полезной деятельности, занятию художественной деятельностью, спортом;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контроля над миграционными процессами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оказывать помощь лицам, пострадавшим от правонарушений или подверженным риску стать таковыми;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самостоятельно разрабатывать рекомендации по приоритетным направлениям деятельности в сфере профилактики преступлений и административных правонарушений;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осуществлять взаимодействие со средствами массовой информации по вопросам освещения проблем профилактики преступлений и правонарушений и вопросам своей деятельности;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л)</w:t>
      </w: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разрабатывать предложения по вопросу совершенствования работы организаций и объединений граждан в сфере профилактики преступлений и административных правонарушений.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Комиссия при реализации своих полномочий имеет право: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приглашать и заслушивать на своих заседаниях представителей заинтересованных органов государственной власти и органов местного самоуправления, организаций и общественных объединений, а также граждан;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запрашивать у органов государственной власти и органов местного самоуправления, организаций и общественных объединений материалы и информацию, необходимые для работы Комиссии;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привлекать к работе Комиссии для оказания практической помощи представителей заинтересованных органов государственной власти, органов местного самоуправлений, организаций, объединений граждан, а также специалистов;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Председателем Комиссии является глава администрации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Состав Комиссии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области. В состав Комиссии входят председатель Комиссии, заместитель председателя Комиссии, исполняющий обязанности председателя Комиссии в случае его отсутствия, секретарь Комиссии и члены Комиссии.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  <w:t>Председатель Комиссии и заместитель председателя Комиссии одновременно являются и ее членами.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Председатель Комиссии организует работу Комиссии.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обязанности секретаря Комиссии входит: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привлечение представителей территориальных органов государственной власти (по согласованию), представителей организаций и общественных объединений граждан к подготовке вопросов, рассматриваемых Комиссией;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доведение до сведения членов Комиссии не </w:t>
      </w:r>
      <w:proofErr w:type="gram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позднее</w:t>
      </w:r>
      <w:proofErr w:type="gram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чем за 7 дней до дня заседания Комиссии даты, времени, места, предмета и формы такого заседания;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опубликование на официальном сайте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района» 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 в информационно-телекоммуникационной сети «Интернет» не </w:t>
      </w:r>
      <w:proofErr w:type="gram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позднее</w:t>
      </w:r>
      <w:proofErr w:type="gram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чем за 7 дней до дня заседания Комиссии сведений о дате, времени, месте, предмете и форме такого заседания;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осуществление </w:t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своевременностью подготовки и представления материалов и информации на заседания Комиссии;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изготовление протоколов заседания Комиссии и направление их исполнителям;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осуществление </w:t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своевременным исполнением решений и поручений, содержащихся в протоколах Комиссии.</w:t>
      </w:r>
    </w:p>
    <w:p w:rsidR="00825B6B" w:rsidRPr="001463AB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463A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Члены Комиссии вправе: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вносить предложения по вопросам, отнесенным к предмету ведения Комиссии;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участвовать в обсуждении и выработке решений по вопросам, отнесенным к предмету ведения Комиссии;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излагать особое мнение в письменном виде в случае несогласия с принятым Комиссией решением.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Основной формой работы Комиссии является ее заседание. </w:t>
      </w: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  <w:t>Заседания Комиссии проводятся в соответствии с ежегодным планом ее работы, утверждаемым Комиссией на своем первом заседании, а также в случае необходимости.</w:t>
      </w: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Периодичность заседаний Комиссии в любом случае не должна быть реже одного заседания в три месяца.</w:t>
      </w:r>
    </w:p>
    <w:p w:rsidR="00825B6B" w:rsidRPr="001463AB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463A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Заседания Комиссии являются открытыми.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  <w:t>Заседания Комиссии по указанию ее председателя могут проводиться в закрытой форме в следующих случаях: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рассмотрение соответствующего предмета может привести к разглашению охраняемой федеральным законом тайне;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рассмотрения являются преступления, совершенные лицами, не достигшими возраста шестнадцати лет, а также причины и условия, способствовавшие совершению такими лицами преступлений;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рассмотрения являются преступления против половой неприкосновенности и половой свободы личности, а также другие преступления, обсуждение которых может привести к разглашению сведений об интимных сторонах жизни граждан либо сведений, унижающих их честь и достоинство.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В случае принятия решения о проведении заседания Комиссии в закрытой форме сведения о предмете такого заседания на официальном сайте</w:t>
      </w:r>
      <w:proofErr w:type="gram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район» Белгородской области в информационно-телекоммуникационной сети «Интернет» не размещаются.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Дату, время и предмет заседания Комиссии не </w:t>
      </w:r>
      <w:proofErr w:type="gram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позднее</w:t>
      </w:r>
      <w:proofErr w:type="gram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чем за 10 дней до заседания Комиссии определяет ее председатель.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Заседание Комиссии по поручению председателя Комиссии может проводить его заместитель.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целях реализации своих полномочий Комиссия принимает решения, обличаемые в форму протоколов.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  <w:t>Протоколы Комиссии изготавливаются в течение 3 дней со дня заседания Комиссии и в течение 3 дней со дня их изготовления направляются исполнителям.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Порядок подготовки и проведения каждого заседания устанавливает председатель Комиссии.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 заседаниях Комиссии могут принимать участие граждане, представители органов государственной власти, органов местного самоуправления, организаций и общественных объединений.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Решение принимается простым большинством голосов членов Комиссии, участвующих в заседании. В случае равенства голосов голос председателя Комиссии является решающим. В случае несогласия с принятым решением член Комиссии излагает свое мнение в письменном виде, которое приобщается к изготавливаемому протоколу.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случае проведения заседания Комиссии в открытой форме секретарь Комиссии в течение 10 дней со дня изготовления протокола Комиссии размещает его электронную копию на официальном сайте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района» 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 в информационно-телекоммуникационной сети «Интернет».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  <w:t>По поручению председателя Комиссии секретарь Комиссии в тот же срок принимает меры к размещению обобщенной информации о результатах заседания в средствах массовой информации.</w:t>
      </w:r>
    </w:p>
    <w:p w:rsidR="00825B6B" w:rsidRPr="00802606" w:rsidRDefault="00825B6B" w:rsidP="00825B6B">
      <w:pPr>
        <w:pStyle w:val="a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Организационно-техническое и материальное обеспечение деятельности Комиссии осуществляет администрация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Новореченского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Чернянский</w:t>
      </w:r>
      <w:proofErr w:type="spellEnd"/>
      <w:r w:rsidRPr="0080260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район» Белгородской области.</w:t>
      </w:r>
    </w:p>
    <w:p w:rsidR="00825B6B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5B6B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5B6B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5B6B" w:rsidRPr="00B11709" w:rsidRDefault="00825B6B" w:rsidP="00825B6B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5B6B" w:rsidRPr="00246242" w:rsidRDefault="00825B6B" w:rsidP="00825B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117A">
        <w:rPr>
          <w:sz w:val="28"/>
          <w:szCs w:val="28"/>
        </w:rPr>
        <w:tab/>
      </w:r>
    </w:p>
    <w:p w:rsidR="00825B6B" w:rsidRPr="00D87CCA" w:rsidRDefault="00825B6B" w:rsidP="00825B6B">
      <w:pPr>
        <w:rPr>
          <w:i/>
        </w:rPr>
      </w:pPr>
    </w:p>
    <w:p w:rsidR="009D23C2" w:rsidRDefault="009D23C2"/>
    <w:sectPr w:rsidR="009D23C2" w:rsidSect="008B1D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B6B"/>
    <w:rsid w:val="00825B6B"/>
    <w:rsid w:val="009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25B6B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825B6B"/>
    <w:rPr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2017-07-17T06:02:00Z</dcterms:created>
  <dcterms:modified xsi:type="dcterms:W3CDTF">2017-07-17T06:03:00Z</dcterms:modified>
</cp:coreProperties>
</file>