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A5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БЕЛГОРОДСКАЯ ОБЛАСТЬ</w:t>
      </w:r>
    </w:p>
    <w:p w14:paraId="67C311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ЧЕРНЯНСКИЙ РАЙОН</w:t>
      </w:r>
    </w:p>
    <w:p w14:paraId="395787BD">
      <w:pPr>
        <w:pStyle w:val="33"/>
        <w:rPr>
          <w:i w:val="0"/>
          <w:sz w:val="16"/>
          <w:szCs w:val="16"/>
        </w:rPr>
      </w:pPr>
    </w:p>
    <w:p w14:paraId="3D920A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120"/>
        <w:jc w:val="center"/>
        <w:rPr>
          <w:color w:val="000000"/>
        </w:rPr>
      </w:pPr>
      <w:r>
        <w:rPr>
          <w:color w:val="000000"/>
          <w:lang w:val="ru-RU"/>
        </w:rPr>
        <w:drawing>
          <wp:inline distT="0" distB="0" distL="0" distR="0">
            <wp:extent cx="532765" cy="6470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BF14E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ЗЕМСКОЕ СОБРАНИЕ</w:t>
      </w:r>
    </w:p>
    <w:p w14:paraId="7B93EDFE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НОВОРЕЧЕНСКОГО СЕЛЬСКОГО ПОСЕЛЕНИЯ</w:t>
      </w:r>
    </w:p>
    <w:p w14:paraId="3AC26952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«ЧЕРНЯНСКИЙ РАЙОН»</w:t>
      </w:r>
    </w:p>
    <w:p w14:paraId="64C4095C">
      <w:pPr>
        <w:pStyle w:val="3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БЕЛГОРОДСКОЙ ОБЛАСТИ</w:t>
      </w:r>
    </w:p>
    <w:p w14:paraId="515901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A742BFB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РЕШЕНИЕ</w:t>
      </w:r>
    </w:p>
    <w:p w14:paraId="397DA287">
      <w:pPr>
        <w:spacing w:after="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с.Новоречье</w:t>
      </w:r>
    </w:p>
    <w:p w14:paraId="4812DE92">
      <w:pPr>
        <w:spacing w:after="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 w14:paraId="258B6D5A">
      <w:pPr>
        <w:tabs>
          <w:tab w:val="left" w:pos="6660"/>
        </w:tabs>
        <w:spacing w:after="0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26 июня 2025 года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>№ 93</w:t>
      </w:r>
    </w:p>
    <w:p w14:paraId="25B6E1AC">
      <w:pPr>
        <w:ind w:right="-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9167096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14:paraId="2D4A1C7E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Новореченского сельского поселения муниципального района </w:t>
      </w:r>
    </w:p>
    <w:p w14:paraId="3A1E9584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«Чернянский район» Белгородской области от 12.11.2024 г. № 68</w:t>
      </w:r>
    </w:p>
    <w:p w14:paraId="75BD2FFA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«О налоге на имущество физических лиц»</w:t>
      </w:r>
    </w:p>
    <w:p w14:paraId="5F7D87C5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AD35B5F">
      <w:pPr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54F7291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Новореченского сельского поселения, земское собрание Новореченского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 е ш и л о :</w:t>
      </w:r>
    </w:p>
    <w:p w14:paraId="100AA3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решение земского собрания Новореченского сельского поселения от 12.11.2024 года № 68 «О налоге на имущество физических лиц»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hAnsi="Times New Roman" w:eastAsia="Times New Roman" w:cs="Times New Roman"/>
          <w:sz w:val="28"/>
          <w:szCs w:val="28"/>
        </w:rPr>
        <w:t>следующие изменения:</w:t>
      </w:r>
    </w:p>
    <w:p w14:paraId="5921D9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ahqzc2y5edjl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1.1. Пункт 6 решения изложить в следующей редакции:</w:t>
      </w:r>
    </w:p>
    <w:p w14:paraId="5ED68B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«6. Предоставить налоговую льготу в виде освобождения от уплаты налога на имущество физических лиц за налоговые периоды 2022 - 2025 годов  и последующие годы до окончания специальной военной операции:</w:t>
      </w:r>
    </w:p>
    <w:p w14:paraId="65796587">
      <w:pPr>
        <w:spacing w:after="0" w:line="264" w:lineRule="auto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результате обстрелов, атак беспилотных летательных аппаратов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14:paraId="76DF93C0">
      <w:pPr>
        <w:spacing w:after="0" w:line="264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14:paraId="26F8EE2D">
      <w:pPr>
        <w:spacing w:after="0" w:line="264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14:paraId="7530418F">
      <w:pPr>
        <w:spacing w:after="0" w:line="264" w:lineRule="auto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14:paraId="7A7B2C90">
      <w:pPr>
        <w:spacing w:after="0" w:line="264" w:lineRule="auto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5)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14:paraId="30F57543">
      <w:pPr>
        <w:spacing w:after="0" w:line="264" w:lineRule="auto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Утвержденный главой администрации сельского поселения перечень объектов налогообложения, в отношении которых применяется налоговая льгота, предусмотренная настоящим пунктом решения, с указанием периода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 до окончания специальной военной операции – не позднее 1 февраля года, следующего за отчетным налоговым периодом.»</w:t>
      </w:r>
      <w:r>
        <w:rPr>
          <w:rFonts w:ascii="Times New Roman" w:hAnsi="Times New Roman" w:eastAsia="Times New Roman" w:cs="Times New Roman"/>
        </w:rPr>
        <w:t xml:space="preserve">. </w:t>
      </w:r>
    </w:p>
    <w:p w14:paraId="25FF211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решение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 </w:t>
      </w:r>
    </w:p>
    <w:p w14:paraId="5FFAB276">
      <w:pPr>
        <w:spacing w:after="0" w:line="240" w:lineRule="auto"/>
        <w:ind w:right="-108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Новореченского сельского поселения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(https:// </w:t>
      </w:r>
      <w:r>
        <w:rPr>
          <w:rFonts w:ascii="Times New Roman" w:hAnsi="Times New Roman" w:cs="Times New Roman"/>
          <w:i w:val="0"/>
          <w:sz w:val="28"/>
          <w:szCs w:val="28"/>
          <w:highlight w:val="none"/>
          <w:lang w:val="en-US"/>
        </w:rPr>
        <w:t>novoreche</w:t>
      </w:r>
      <w:r>
        <w:rPr>
          <w:rFonts w:ascii="Times New Roman" w:hAnsi="Times New Roman" w:cs="Times New Roman"/>
          <w:sz w:val="28"/>
          <w:szCs w:val="28"/>
        </w:rPr>
        <w:t>-r31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>.gosweb.gosuslugi.ru</w:t>
      </w:r>
      <w:r>
        <w:rPr>
          <w:rFonts w:ascii="Times New Roman" w:hAnsi="Times New Roman" w:cs="Times New Roman"/>
          <w:sz w:val="28"/>
          <w:szCs w:val="28"/>
        </w:rPr>
        <w:t>) в порядке, предусмотренном Уставом  Новореченского  сельского поселения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.</w:t>
      </w:r>
      <w:bookmarkStart w:id="1" w:name="_GoBack"/>
      <w:bookmarkEnd w:id="1"/>
    </w:p>
    <w:p w14:paraId="06DC4DD2">
      <w:pPr>
        <w:spacing w:after="0" w:line="240" w:lineRule="auto"/>
        <w:ind w:right="-108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Контроль за выполнением настоящего решения возложить на главу администрации Новореченского сельского поселения (Подолякина Т.В.).</w:t>
      </w:r>
    </w:p>
    <w:p w14:paraId="0D79C67E">
      <w:pPr>
        <w:spacing w:after="0" w:line="240" w:lineRule="auto"/>
        <w:ind w:right="-108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2A0634F">
      <w:pPr>
        <w:pStyle w:val="45"/>
        <w:ind w:left="0" w:right="0" w:firstLine="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highlight w:val="none"/>
        </w:rPr>
        <w:t xml:space="preserve">Новореченского </w:t>
      </w:r>
    </w:p>
    <w:p w14:paraId="3B07D5A4">
      <w:pPr>
        <w:pStyle w:val="45"/>
        <w:ind w:left="0"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С.В. Холодова</w:t>
      </w:r>
    </w:p>
    <w:p w14:paraId="2ACA71BF">
      <w:pPr>
        <w:tabs>
          <w:tab w:val="left" w:pos="6804"/>
        </w:tabs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headerReference r:id="rId5" w:type="default"/>
      <w:pgSz w:w="11906" w:h="16838"/>
      <w:pgMar w:top="851" w:right="851" w:bottom="851" w:left="1701" w:header="709" w:footer="709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no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28E7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8"/>
        <w:szCs w:val="28"/>
      </w:rP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>2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</w:p>
  <w:p w14:paraId="15C6135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uiPriority w:val="0"/>
    <w:pPr>
      <w:spacing w:before="0" w:beforeAutospacing="0" w:after="200" w:afterAutospacing="0" w:line="276" w:lineRule="auto"/>
    </w:pPr>
    <w:rPr>
      <w:rFonts w:hint="default" w:ascii="Calibri" w:hAnsi="Calibri" w:eastAsia="Calibri" w:cs="Calibri"/>
      <w:sz w:val="22"/>
      <w:szCs w:val="22"/>
      <w:lang w:val="ru" w:eastAsia="ru-RU" w:bidi="ar-SA"/>
    </w:rPr>
  </w:style>
  <w:style w:type="paragraph" w:styleId="2">
    <w:name w:val="heading 1"/>
    <w:basedOn w:val="1"/>
    <w:next w:val="1"/>
    <w:uiPriority w:val="0"/>
    <w:pPr>
      <w:keepNext/>
      <w:spacing w:before="240" w:after="6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spacing w:before="240" w:after="60" w:line="240" w:lineRule="auto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uiPriority w:val="0"/>
    <w:pPr>
      <w:spacing w:line="240" w:lineRule="auto"/>
      <w:outlineLvl w:val="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7">
    <w:name w:val="heading 6"/>
    <w:basedOn w:val="1"/>
    <w:next w:val="1"/>
    <w:uiPriority w:val="0"/>
    <w:pPr>
      <w:keepNext/>
      <w:keepLines/>
      <w:spacing w:before="320"/>
      <w:outlineLvl w:val="5"/>
    </w:pPr>
    <w:rPr>
      <w:rFonts w:ascii="Arial" w:hAnsi="Arial" w:eastAsia="Arial" w:cs="Arial"/>
      <w:b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uiPriority w:val="0"/>
    <w:pPr>
      <w:spacing w:before="300"/>
    </w:pPr>
    <w:rPr>
      <w:sz w:val="48"/>
      <w:szCs w:val="48"/>
    </w:rPr>
  </w:style>
  <w:style w:type="paragraph" w:styleId="32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Calibri"/>
      <w:sz w:val="22"/>
      <w:szCs w:val="22"/>
      <w:lang w:val="ru" w:eastAsia="ru-RU" w:bidi="ar-SA"/>
    </w:rPr>
  </w:style>
  <w:style w:type="character" w:customStyle="1" w:styleId="46">
    <w:name w:val="Title Char"/>
    <w:basedOn w:val="11"/>
    <w:uiPriority w:val="10"/>
    <w:rPr>
      <w:sz w:val="48"/>
      <w:szCs w:val="48"/>
    </w:rPr>
  </w:style>
  <w:style w:type="character" w:customStyle="1" w:styleId="47">
    <w:name w:val="Subtitle Char"/>
    <w:basedOn w:val="1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link w:val="21"/>
    <w:uiPriority w:val="99"/>
  </w:style>
  <w:style w:type="character" w:customStyle="1" w:styleId="53">
    <w:name w:val="Footer Char"/>
    <w:basedOn w:val="11"/>
    <w:link w:val="32"/>
    <w:uiPriority w:val="99"/>
  </w:style>
  <w:style w:type="character" w:customStyle="1" w:styleId="54">
    <w:name w:val="Caption Char"/>
    <w:link w:val="32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19"/>
    <w:uiPriority w:val="99"/>
    <w:rPr>
      <w:sz w:val="18"/>
    </w:rPr>
  </w:style>
  <w:style w:type="character" w:customStyle="1" w:styleId="181">
    <w:name w:val="Endnote Text Char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="Calibri" w:hAnsi="Calibri" w:eastAsia="Calibri" w:cs="Calibri"/>
      <w:sz w:val="22"/>
      <w:szCs w:val="22"/>
      <w:lang w:val="ru" w:eastAsia="ru-RU" w:bidi="ar-SA"/>
    </w:rPr>
  </w:style>
  <w:style w:type="table" w:customStyle="1" w:styleId="183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4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9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2025-06-25T11:37:00Z</dcterms:created>
  <dc:creator>User</dc:creator>
  <cp:lastModifiedBy>User</cp:lastModifiedBy>
  <dcterms:modified xsi:type="dcterms:W3CDTF">2025-07-08T07:48:46Z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0EF8F17E6B254692BE996EA5ADFD1ABF_12</vt:lpwstr>
  </property>
</Properties>
</file>