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pt;height:51.0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НОВОРЕЧЕНСКОГО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7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/>
    </w:p>
    <w:p>
      <w:pPr>
        <w:pStyle w:val="906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/>
    </w:p>
    <w:p>
      <w:pPr>
        <w:pStyle w:val="906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Новоречье   </w:t>
      </w:r>
      <w:r>
        <w:rPr>
          <w:b/>
          <w:color w:val="000000"/>
          <w:sz w:val="20"/>
          <w:szCs w:val="20"/>
        </w:rPr>
      </w:r>
      <w:r/>
    </w:p>
    <w:p>
      <w:pPr>
        <w:pStyle w:val="906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/>
    </w:p>
    <w:p>
      <w:pPr>
        <w:pStyle w:val="906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/>
    </w:p>
    <w:p>
      <w:pPr>
        <w:pStyle w:val="906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14 марта 2025 года</w:t>
        <w:tab/>
        <w:tab/>
        <w:tab/>
        <w:tab/>
        <w:tab/>
        <w:tab/>
        <w:tab/>
        <w:tab/>
        <w:t xml:space="preserve">         № </w:t>
      </w:r>
      <w:r>
        <w:rPr>
          <w:b/>
          <w:bCs/>
          <w:sz w:val="28"/>
          <w:szCs w:val="28"/>
        </w:rPr>
        <w:t xml:space="preserve">84</w:t>
      </w:r>
      <w:r>
        <w:rPr>
          <w:b/>
          <w:bCs/>
        </w:rPr>
      </w:r>
    </w:p>
    <w:p>
      <w:pPr>
        <w:pStyle w:val="90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0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06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906"/>
        <w:ind w:left="0" w:right="0" w:firstLine="0"/>
        <w:jc w:val="center"/>
        <w:spacing w:before="0" w:after="0" w:line="240" w:lineRule="auto"/>
      </w:pPr>
      <w:r>
        <w:rPr>
          <w:b/>
          <w:i w:val="0"/>
          <w:color w:val="000000"/>
          <w:highlight w:val="none"/>
        </w:rPr>
        <w:t xml:space="preserve">О внесении изменений в решение земского собрания Новореченского сельского поселения муниципального района «Чернянский район» Белгородской области от 05.12.2024 г. № 75 «О предоставлении выплат </w:t>
      </w:r>
      <w:r>
        <w:rPr>
          <w:b/>
          <w:i w:val="0"/>
          <w:color w:val="000000"/>
          <w:highlight w:val="none"/>
        </w:rPr>
        <w:t xml:space="preserve">на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санаторно-курортное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лечение</w:t>
      </w:r>
      <w:r>
        <w:rPr>
          <w:b/>
          <w:i w:val="0"/>
          <w:color w:val="000000"/>
          <w:highlight w:val="none"/>
        </w:rPr>
        <w:t xml:space="preserve"> лицам,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замещающим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муниципальные должности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и</w:t>
      </w:r>
      <w:r>
        <w:rPr>
          <w:b/>
          <w:i w:val="0"/>
          <w:color w:val="000000"/>
          <w:highlight w:val="none"/>
        </w:rPr>
        <w:t xml:space="preserve"> должности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муниципальной</w:t>
      </w:r>
      <w:r>
        <w:rPr>
          <w:b/>
          <w:i w:val="0"/>
          <w:color w:val="000000"/>
          <w:highlight w:val="none"/>
        </w:rPr>
        <w:t xml:space="preserve"> службы</w:t>
      </w:r>
      <w:r>
        <w:t xml:space="preserve"> </w:t>
      </w:r>
      <w:r>
        <w:rPr>
          <w:b/>
          <w:bCs/>
        </w:rPr>
        <w:t xml:space="preserve">Новореченского</w:t>
      </w:r>
      <w:r>
        <w:rPr>
          <w:b/>
          <w:bCs/>
          <w:i w:val="0"/>
          <w:color w:val="000000"/>
          <w:highlight w:val="none"/>
        </w:rPr>
        <w:t xml:space="preserve"> </w:t>
      </w:r>
      <w:r>
        <w:rPr>
          <w:b/>
          <w:i w:val="0"/>
          <w:color w:val="000000"/>
          <w:highlight w:val="none"/>
        </w:rPr>
        <w:t xml:space="preserve">сельского поселения муниципального района </w:t>
      </w:r>
      <w:r>
        <w:rPr>
          <w:b/>
          <w:i w:val="0"/>
          <w:color w:val="000000"/>
          <w:highlight w:val="none"/>
        </w:rPr>
        <w:t xml:space="preserve">«Чернянский</w:t>
      </w:r>
      <w:r>
        <w:rPr>
          <w:b/>
          <w:i w:val="0"/>
          <w:color w:val="000000"/>
          <w:highlight w:val="none"/>
        </w:rPr>
        <w:t xml:space="preserve"> район»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Белгородской области</w:t>
      </w:r>
      <w:r>
        <w:rPr>
          <w:b/>
          <w:i w:val="0"/>
          <w:color w:val="000000"/>
          <w:highlight w:val="none"/>
        </w:rPr>
        <w:t xml:space="preserve">»</w:t>
      </w:r>
      <w:r/>
    </w:p>
    <w:p>
      <w:pPr>
        <w:pStyle w:val="906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06"/>
        <w:ind w:left="0" w:right="0" w:firstLine="0"/>
        <w:jc w:val="center"/>
        <w:spacing w:before="0" w:after="0" w:line="240" w:lineRule="auto"/>
      </w:pPr>
      <w:r/>
      <w:r/>
    </w:p>
    <w:p>
      <w:pPr>
        <w:pStyle w:val="906"/>
        <w:ind w:left="0" w:right="0" w:firstLine="709"/>
        <w:jc w:val="both"/>
        <w:spacing w:before="0" w:after="0" w:line="240" w:lineRule="auto"/>
        <w:rPr>
          <w:b w:val="0"/>
          <w:i w:val="0"/>
          <w:highlight w:val="none"/>
        </w:rPr>
      </w:pPr>
      <w:r>
        <w:rPr>
          <w:b/>
          <w:i w:val="0"/>
          <w:highlight w:val="none"/>
        </w:rPr>
      </w:r>
      <w:r>
        <w:rPr>
          <w:b w:val="0"/>
          <w:i w:val="0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  <w:t xml:space="preserve">В соответствии с Трудовым кодексом Российской Федерации, </w:t>
      </w:r>
      <w:r>
        <w:rPr>
          <w:b w:val="0"/>
          <w:i w:val="0"/>
          <w:highlight w:val="none"/>
        </w:rPr>
        <w:t xml:space="preserve">Федеральным законом от 02.03.2007 г. № 25-ФЗ «О муниципальной службе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Федерации», законом Белгородской области от 24.09.2007 г.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№ 150 «Об особенностях организации муниципальной службы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области», Уставом Новореченского сельского поселения муниципального района «Чернянский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район»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области, в целях обеспечения социальной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защищенности лиц, замещающих муниципальные должности </w:t>
      </w:r>
      <w:r>
        <w:rPr>
          <w:b w:val="0"/>
          <w:i w:val="0"/>
          <w:highlight w:val="none"/>
        </w:rPr>
        <w:t xml:space="preserve">Новореченского </w:t>
      </w:r>
      <w:r>
        <w:rPr>
          <w:b w:val="0"/>
          <w:i w:val="0"/>
          <w:highlight w:val="none"/>
        </w:rPr>
        <w:t xml:space="preserve">сельского поселения</w:t>
      </w:r>
      <w:r>
        <w:rPr>
          <w:b w:val="0"/>
          <w:i w:val="0"/>
          <w:highlight w:val="none"/>
        </w:rPr>
        <w:t xml:space="preserve"> и должности муниципальной службы </w:t>
      </w:r>
      <w:r>
        <w:rPr>
          <w:b w:val="0"/>
          <w:i w:val="0"/>
          <w:highlight w:val="none"/>
        </w:rPr>
        <w:t xml:space="preserve">Новореченского </w:t>
      </w:r>
      <w:r>
        <w:rPr>
          <w:b w:val="0"/>
          <w:i w:val="0"/>
          <w:highlight w:val="none"/>
        </w:rPr>
        <w:t xml:space="preserve">сельского поселения,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поддержания и (или) восстановления их здоровья, повышения мотивации к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эффективному исполнению ими своих должностных обязанностей,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укрепления стабильности профессионального кадрового состава и в порядке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компенсации ограничений, установленных действующим законодательством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Федерации, </w:t>
      </w:r>
      <w:r>
        <w:rPr>
          <w:b w:val="0"/>
          <w:i w:val="0"/>
          <w:highlight w:val="none"/>
        </w:rPr>
        <w:t xml:space="preserve">земское собрание </w:t>
      </w:r>
      <w:r>
        <w:rPr>
          <w:b w:val="0"/>
          <w:i w:val="0"/>
          <w:highlight w:val="none"/>
        </w:rPr>
        <w:t xml:space="preserve">Новореченского </w:t>
      </w:r>
      <w:r>
        <w:rPr>
          <w:b w:val="0"/>
          <w:i w:val="0"/>
          <w:highlight w:val="none"/>
        </w:rPr>
        <w:t xml:space="preserve">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  <w:rPr>
          <w:b w:val="0"/>
          <w:bCs w:val="0"/>
          <w:highlight w:val="none"/>
        </w:rPr>
      </w:pPr>
      <w:r>
        <w:rPr>
          <w:i w:val="0"/>
          <w:highlight w:val="none"/>
        </w:rPr>
        <w:t xml:space="preserve">1. Внести в решение земского собрания Новореченского сельского поселения муниципального района «Чернянский район» Белгородской области от 05.12.2024 г. № 75 </w:t>
      </w:r>
      <w:r>
        <w:rPr>
          <w:b w:val="0"/>
          <w:bCs w:val="0"/>
          <w:i w:val="0"/>
          <w:color w:val="000000"/>
          <w:highlight w:val="none"/>
        </w:rPr>
        <w:t xml:space="preserve">«О предоставлении выплат </w:t>
      </w:r>
      <w:r>
        <w:rPr>
          <w:b w:val="0"/>
          <w:bCs w:val="0"/>
          <w:i w:val="0"/>
          <w:color w:val="000000"/>
          <w:highlight w:val="none"/>
        </w:rPr>
        <w:t xml:space="preserve">на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санаторно-курортное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лечение</w:t>
      </w:r>
      <w:r>
        <w:rPr>
          <w:b w:val="0"/>
          <w:bCs w:val="0"/>
          <w:i w:val="0"/>
          <w:color w:val="000000"/>
          <w:highlight w:val="none"/>
        </w:rPr>
        <w:t xml:space="preserve"> лицам,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замещающим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муниципальные должности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и</w:t>
      </w:r>
      <w:r>
        <w:rPr>
          <w:b w:val="0"/>
          <w:bCs w:val="0"/>
          <w:i w:val="0"/>
          <w:color w:val="000000"/>
          <w:highlight w:val="none"/>
        </w:rPr>
        <w:t xml:space="preserve"> должности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муниципальной</w:t>
      </w:r>
      <w:r>
        <w:rPr>
          <w:b w:val="0"/>
          <w:bCs w:val="0"/>
          <w:i w:val="0"/>
          <w:color w:val="000000"/>
          <w:highlight w:val="none"/>
        </w:rPr>
        <w:t xml:space="preserve"> службы</w:t>
      </w:r>
      <w:r>
        <w:rPr>
          <w:b w:val="0"/>
          <w:bCs w:val="0"/>
        </w:rPr>
        <w:t xml:space="preserve"> Новореченского</w:t>
      </w:r>
      <w:r>
        <w:rPr>
          <w:b w:val="0"/>
          <w:bCs w:val="0"/>
          <w:i w:val="0"/>
          <w:color w:val="000000"/>
          <w:highlight w:val="none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сельского поселения муниципального района </w:t>
      </w:r>
      <w:r>
        <w:rPr>
          <w:b w:val="0"/>
          <w:bCs w:val="0"/>
          <w:i w:val="0"/>
          <w:color w:val="000000"/>
          <w:highlight w:val="none"/>
        </w:rPr>
        <w:t xml:space="preserve">«Чернянский</w:t>
      </w:r>
      <w:r>
        <w:rPr>
          <w:b w:val="0"/>
          <w:bCs w:val="0"/>
          <w:i w:val="0"/>
          <w:color w:val="000000"/>
          <w:highlight w:val="none"/>
        </w:rPr>
        <w:t xml:space="preserve"> район»</w:t>
      </w:r>
      <w:r>
        <w:rPr>
          <w:b w:val="0"/>
          <w:bCs w:val="0"/>
        </w:rPr>
        <w:t xml:space="preserve"> </w:t>
      </w:r>
      <w:r>
        <w:rPr>
          <w:b w:val="0"/>
          <w:bCs w:val="0"/>
          <w:i w:val="0"/>
          <w:color w:val="000000"/>
          <w:highlight w:val="none"/>
        </w:rPr>
        <w:t xml:space="preserve">Белгородской области</w:t>
      </w:r>
      <w:r>
        <w:rPr>
          <w:b w:val="0"/>
          <w:bCs w:val="0"/>
          <w:i w:val="0"/>
          <w:color w:val="000000"/>
          <w:highlight w:val="none"/>
        </w:rPr>
        <w:t xml:space="preserve">» следующие изменения:</w:t>
      </w:r>
      <w:r>
        <w:rPr>
          <w:b w:val="0"/>
          <w:bCs w:val="0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</w:pPr>
      <w:r>
        <w:rPr>
          <w:b w:val="0"/>
          <w:bCs w:val="0"/>
          <w:highlight w:val="none"/>
        </w:rPr>
        <w:t xml:space="preserve">в части 2.1 раздела 2 Порядка предоставления выплат на санаторно-курортное лечение лиц, замещающих муниципальные должности и </w:t>
      </w:r>
      <w:r>
        <w:rPr>
          <w:b w:val="0"/>
          <w:bCs w:val="0"/>
          <w:highlight w:val="none"/>
        </w:rPr>
        <w:t xml:space="preserve">должности муниципальной службы Новореченского сельского поселения</w:t>
      </w:r>
      <w:r>
        <w:rPr>
          <w:b w:val="0"/>
          <w:bCs w:val="0"/>
          <w:highlight w:val="none"/>
        </w:rPr>
        <w:t xml:space="preserve"> слова «одного» заменить словами </w:t>
      </w:r>
      <w:r>
        <w:rPr>
          <w:b w:val="0"/>
          <w:bCs w:val="0"/>
          <w:highlight w:val="none"/>
        </w:rPr>
        <w:t xml:space="preserve">«трехкратного»</w:t>
      </w:r>
      <w:r>
        <w:rPr>
          <w:b w:val="0"/>
          <w:bCs w:val="0"/>
          <w:highlight w:val="none"/>
        </w:rPr>
        <w:t xml:space="preserve">.</w:t>
      </w:r>
      <w:r>
        <w:rPr>
          <w:b w:val="0"/>
          <w:bCs w:val="0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 w:val="0"/>
          <w:i w:val="0"/>
          <w:highlight w:val="none"/>
        </w:rPr>
        <w:t xml:space="preserve">Новореченского </w:t>
      </w:r>
      <w:r>
        <w:rPr>
          <w:i w:val="0"/>
          <w:highlight w:val="none"/>
        </w:rPr>
        <w:t xml:space="preserve">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</w:t>
      </w:r>
      <w:r>
        <w:rPr>
          <w:b w:val="0"/>
          <w:i w:val="0"/>
          <w:highlight w:val="none"/>
        </w:rPr>
        <w:t xml:space="preserve">Новореченского </w:t>
      </w:r>
      <w:r>
        <w:rPr>
          <w:i w:val="0"/>
          <w:highlight w:val="none"/>
        </w:rPr>
        <w:t xml:space="preserve">сельского поселения в информационно-телекоммуникационой сети «Интернет» (http</w:t>
      </w:r>
      <w:r>
        <w:rPr>
          <w:i w:val="0"/>
          <w:highlight w:val="none"/>
          <w:lang w:val="en-US"/>
        </w:rPr>
        <w:t xml:space="preserve">s</w:t>
      </w:r>
      <w:r>
        <w:rPr>
          <w:i w:val="0"/>
          <w:highlight w:val="none"/>
        </w:rPr>
        <w:t xml:space="preserve">://</w:t>
      </w:r>
      <w:r>
        <w:rPr>
          <w:i w:val="0"/>
          <w:highlight w:val="none"/>
          <w:lang w:val="en-US"/>
        </w:rPr>
        <w:t xml:space="preserve">novoreche</w:t>
      </w:r>
      <w:r>
        <w:rPr>
          <w:rFonts w:ascii="Times New Roman" w:hAnsi="Times New Roman" w:cs="Times New Roman"/>
          <w:sz w:val="28"/>
          <w:szCs w:val="28"/>
        </w:rPr>
        <w:t xml:space="preserve">-r31</w:t>
      </w:r>
      <w:r>
        <w:rPr>
          <w:i w:val="0"/>
          <w:highlight w:val="none"/>
        </w:rPr>
        <w:t xml:space="preserve">.gosweb.gosuslugi.ru) в порядке, предусмотренном Уставом </w:t>
      </w:r>
      <w:r>
        <w:rPr>
          <w:b w:val="0"/>
          <w:i w:val="0"/>
          <w:highlight w:val="none"/>
        </w:rPr>
        <w:t xml:space="preserve">Новореченского </w:t>
      </w:r>
      <w:r>
        <w:rPr>
          <w:i w:val="0"/>
          <w:highlight w:val="none"/>
        </w:rPr>
        <w:t xml:space="preserve">сельского поселения.</w:t>
      </w:r>
      <w:r>
        <w:rPr>
          <w:i w:val="0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3. Настоящее решение вступает в силу со дня его официального </w:t>
      </w:r>
      <w:r>
        <w:rPr>
          <w:i w:val="0"/>
          <w:highlight w:val="none"/>
        </w:rPr>
        <w:t xml:space="preserve">опубликования</w:t>
      </w:r>
      <w:r>
        <w:rPr>
          <w:i w:val="0"/>
          <w:highlight w:val="none"/>
        </w:rPr>
        <w:t xml:space="preserve">.</w:t>
      </w:r>
      <w:r>
        <w:rPr>
          <w:i w:val="0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4. Контроль за выполнением настоящего решения возложить на главу администрации </w:t>
      </w:r>
      <w:r>
        <w:rPr>
          <w:b w:val="0"/>
          <w:i w:val="0"/>
          <w:highlight w:val="none"/>
        </w:rPr>
        <w:t xml:space="preserve">Новореченского </w:t>
      </w:r>
      <w:r>
        <w:rPr>
          <w:i w:val="0"/>
          <w:highlight w:val="none"/>
        </w:rPr>
        <w:t xml:space="preserve">сельского поселения (Т.В. Подолякина)</w:t>
      </w:r>
      <w:r>
        <w:rPr>
          <w:i w:val="0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/>
    </w:p>
    <w:p>
      <w:pPr>
        <w:pStyle w:val="906"/>
        <w:ind w:left="0" w:right="0" w:firstLine="709"/>
        <w:jc w:val="both"/>
        <w:spacing w:before="0" w:after="0" w:line="240" w:lineRule="auto"/>
        <w:rPr>
          <w:bCs w:val="0"/>
          <w:i w:val="0"/>
          <w:highlight w:val="none"/>
        </w:rPr>
      </w:pPr>
      <w:r>
        <w:rPr>
          <w:i w:val="0"/>
          <w:highlight w:val="none"/>
        </w:rPr>
      </w:r>
      <w:r>
        <w:rPr>
          <w:bCs w:val="0"/>
          <w:i w:val="0"/>
          <w:highlight w:val="none"/>
        </w:rPr>
      </w:r>
      <w:r/>
    </w:p>
    <w:p>
      <w:pPr>
        <w:pStyle w:val="906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bCs/>
          <w:i w:val="0"/>
          <w:highlight w:val="none"/>
        </w:rPr>
        <w:t xml:space="preserve">Новореченского </w:t>
      </w:r>
      <w:r>
        <w:rPr>
          <w:b/>
          <w:sz w:val="28"/>
          <w:szCs w:val="28"/>
          <w:highlight w:val="white"/>
        </w:rPr>
      </w:r>
      <w:r/>
    </w:p>
    <w:p>
      <w:pPr>
        <w:pStyle w:val="906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С. В. Холодова</w:t>
      </w:r>
      <w:r/>
    </w:p>
    <w:p>
      <w:pPr>
        <w:pStyle w:val="906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/>
    </w:p>
    <w:p>
      <w:pPr>
        <w:pStyle w:val="906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/>
    </w:p>
    <w:p>
      <w:pPr>
        <w:pStyle w:val="906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/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275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Noto Sans CJK SC">
    <w:panose1 w:val="020B0502040504020204"/>
  </w:font>
  <w:font w:name="Noto Sans Devanagari">
    <w:panose1 w:val="020B0502040504020204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right"/>
    </w:pPr>
    <w:fldSimple w:instr="PAGE \* MERGEFORMAT">
      <w:r>
        <w:t xml:space="preserve">1</w:t>
      </w:r>
    </w:fldSimple>
    <w:r/>
    <w:r/>
  </w:p>
  <w:p>
    <w:pPr>
      <w:pStyle w:val="89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right"/>
    </w:pPr>
    <w:fldSimple w:instr="PAGE \* MERGEFORMAT">
      <w:r>
        <w:t xml:space="preserve">1</w:t>
      </w:r>
    </w:fldSimple>
    <w:r/>
    <w:r/>
  </w:p>
  <w:p>
    <w:pPr>
      <w:pStyle w:val="89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character" w:styleId="839">
    <w:name w:val="footnote reference"/>
    <w:basedOn w:val="877"/>
    <w:uiPriority w:val="99"/>
    <w:unhideWhenUsed/>
    <w:rPr>
      <w:vertAlign w:val="superscript"/>
    </w:rPr>
  </w:style>
  <w:style w:type="character" w:styleId="840">
    <w:name w:val="endnote reference"/>
    <w:basedOn w:val="877"/>
    <w:uiPriority w:val="99"/>
    <w:semiHidden/>
    <w:unhideWhenUsed/>
    <w:rPr>
      <w:vertAlign w:val="superscript"/>
    </w:rPr>
  </w:style>
  <w:style w:type="paragraph" w:styleId="841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2">
    <w:name w:val="Heading 1"/>
    <w:basedOn w:val="8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3">
    <w:name w:val="Heading 2"/>
    <w:basedOn w:val="8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4">
    <w:name w:val="Heading 3"/>
    <w:basedOn w:val="8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5">
    <w:name w:val="Heading 4"/>
    <w:basedOn w:val="8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6">
    <w:name w:val="Heading 5"/>
    <w:basedOn w:val="8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7">
    <w:name w:val="Heading 6"/>
    <w:basedOn w:val="8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8">
    <w:name w:val="Heading 7"/>
    <w:basedOn w:val="8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9">
    <w:name w:val="Heading 8"/>
    <w:basedOn w:val="8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0">
    <w:name w:val="Heading 9"/>
    <w:basedOn w:val="8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1">
    <w:name w:val="Heading 1 Char"/>
    <w:link w:val="894"/>
    <w:uiPriority w:val="9"/>
    <w:qFormat/>
    <w:rPr>
      <w:rFonts w:ascii="Arial" w:hAnsi="Arial" w:eastAsia="Arial" w:cs="Arial"/>
      <w:sz w:val="40"/>
      <w:szCs w:val="40"/>
    </w:rPr>
  </w:style>
  <w:style w:type="character" w:styleId="852">
    <w:name w:val="Heading 2 Char"/>
    <w:uiPriority w:val="9"/>
    <w:qFormat/>
    <w:rPr>
      <w:rFonts w:ascii="Arial" w:hAnsi="Arial" w:eastAsia="Arial" w:cs="Arial"/>
      <w:sz w:val="34"/>
    </w:rPr>
  </w:style>
  <w:style w:type="character" w:styleId="853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4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5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6">
    <w:name w:val="Heading 6 Char"/>
    <w:link w:val="89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7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8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9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0">
    <w:name w:val="Title Char"/>
    <w:uiPriority w:val="10"/>
    <w:qFormat/>
    <w:rPr>
      <w:sz w:val="48"/>
      <w:szCs w:val="48"/>
    </w:rPr>
  </w:style>
  <w:style w:type="character" w:styleId="861">
    <w:name w:val="Subtitle Char"/>
    <w:uiPriority w:val="11"/>
    <w:qFormat/>
    <w:rPr>
      <w:sz w:val="24"/>
      <w:szCs w:val="24"/>
    </w:rPr>
  </w:style>
  <w:style w:type="character" w:styleId="862">
    <w:name w:val="Quote Char"/>
    <w:uiPriority w:val="29"/>
    <w:qFormat/>
    <w:rPr>
      <w:i/>
    </w:rPr>
  </w:style>
  <w:style w:type="character" w:styleId="863">
    <w:name w:val="Intense Quote Char"/>
    <w:uiPriority w:val="30"/>
    <w:qFormat/>
    <w:rPr>
      <w:i/>
    </w:rPr>
  </w:style>
  <w:style w:type="character" w:styleId="864">
    <w:name w:val="Header Char"/>
    <w:uiPriority w:val="99"/>
    <w:qFormat/>
  </w:style>
  <w:style w:type="character" w:styleId="865">
    <w:name w:val="Footer Char"/>
    <w:uiPriority w:val="99"/>
    <w:qFormat/>
  </w:style>
  <w:style w:type="character" w:styleId="866">
    <w:name w:val="Caption Char"/>
    <w:uiPriority w:val="99"/>
    <w:qFormat/>
  </w:style>
  <w:style w:type="character" w:styleId="867">
    <w:name w:val="Интернет-ссылка"/>
    <w:uiPriority w:val="99"/>
    <w:unhideWhenUsed/>
    <w:rPr>
      <w:color w:val="0000ff" w:themeColor="hyperlink"/>
      <w:u w:val="single"/>
    </w:rPr>
  </w:style>
  <w:style w:type="character" w:styleId="868">
    <w:name w:val="Footnote Text Char"/>
    <w:uiPriority w:val="99"/>
    <w:qFormat/>
    <w:rPr>
      <w:sz w:val="18"/>
    </w:rPr>
  </w:style>
  <w:style w:type="character" w:styleId="869">
    <w:name w:val="Привязка сноски"/>
    <w:rPr>
      <w:vertAlign w:val="superscript"/>
    </w:rPr>
  </w:style>
  <w:style w:type="character" w:styleId="870">
    <w:name w:val="Footnote Characters"/>
    <w:uiPriority w:val="99"/>
    <w:unhideWhenUsed/>
    <w:qFormat/>
    <w:rPr>
      <w:vertAlign w:val="superscript"/>
    </w:rPr>
  </w:style>
  <w:style w:type="character" w:styleId="871">
    <w:name w:val="Endnote Text Char"/>
    <w:uiPriority w:val="99"/>
    <w:qFormat/>
    <w:rPr>
      <w:sz w:val="20"/>
    </w:rPr>
  </w:style>
  <w:style w:type="character" w:styleId="872">
    <w:name w:val="Привязка концевой сноски"/>
    <w:rPr>
      <w:vertAlign w:val="superscript"/>
    </w:rPr>
  </w:style>
  <w:style w:type="character" w:styleId="873">
    <w:name w:val="Endnote Characters"/>
    <w:uiPriority w:val="99"/>
    <w:semiHidden/>
    <w:unhideWhenUsed/>
    <w:qFormat/>
    <w:rPr>
      <w:vertAlign w:val="superscript"/>
    </w:rPr>
  </w:style>
  <w:style w:type="character" w:styleId="874">
    <w:name w:val="Основной шрифт абзаца"/>
    <w:semiHidden/>
    <w:qFormat/>
  </w:style>
  <w:style w:type="character" w:styleId="875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76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77" w:default="1">
    <w:name w:val="Default Paragraph Font"/>
    <w:uiPriority w:val="1"/>
    <w:semiHidden/>
    <w:unhideWhenUsed/>
    <w:qFormat/>
  </w:style>
  <w:style w:type="paragraph" w:styleId="878">
    <w:name w:val="Заголовок"/>
    <w:basedOn w:val="841"/>
    <w:next w:val="879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79">
    <w:name w:val="Body Text"/>
    <w:basedOn w:val="841"/>
    <w:pPr>
      <w:spacing w:before="0" w:after="140" w:line="276" w:lineRule="auto"/>
    </w:pPr>
  </w:style>
  <w:style w:type="paragraph" w:styleId="880">
    <w:name w:val="List"/>
    <w:basedOn w:val="879"/>
    <w:rPr>
      <w:rFonts w:cs="Noto Sans Devanagari"/>
    </w:rPr>
  </w:style>
  <w:style w:type="paragraph" w:styleId="881">
    <w:name w:val="Caption"/>
    <w:basedOn w:val="841"/>
    <w:link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82">
    <w:name w:val="Указатель"/>
    <w:basedOn w:val="841"/>
    <w:qFormat/>
    <w:pPr>
      <w:suppressLineNumbers/>
    </w:pPr>
    <w:rPr>
      <w:rFonts w:cs="Noto Sans Devanagari"/>
    </w:rPr>
  </w:style>
  <w:style w:type="paragraph" w:styleId="883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5">
    <w:name w:val="Title"/>
    <w:basedOn w:val="878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86">
    <w:name w:val="Subtitle"/>
    <w:basedOn w:val="878"/>
    <w:uiPriority w:val="11"/>
    <w:qFormat/>
    <w:pPr>
      <w:spacing w:before="200" w:after="200"/>
    </w:pPr>
    <w:rPr>
      <w:sz w:val="24"/>
      <w:szCs w:val="24"/>
    </w:rPr>
  </w:style>
  <w:style w:type="paragraph" w:styleId="887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8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9">
    <w:name w:val="Колонтитул"/>
    <w:basedOn w:val="841"/>
    <w:qFormat/>
  </w:style>
  <w:style w:type="paragraph" w:styleId="890">
    <w:name w:val="Header"/>
    <w:basedOn w:val="906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91">
    <w:name w:val="Footer"/>
    <w:basedOn w:val="906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92">
    <w:name w:val="footnote text"/>
    <w:basedOn w:val="84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3">
    <w:name w:val="endnote text"/>
    <w:basedOn w:val="84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94">
    <w:name w:val="toc 1"/>
    <w:basedOn w:val="882"/>
    <w:uiPriority w:val="39"/>
    <w:unhideWhenUsed/>
    <w:pPr>
      <w:ind w:left="0" w:right="0" w:firstLine="0"/>
      <w:spacing w:before="0" w:after="57"/>
    </w:pPr>
  </w:style>
  <w:style w:type="paragraph" w:styleId="895">
    <w:name w:val="toc 2"/>
    <w:basedOn w:val="882"/>
    <w:uiPriority w:val="39"/>
    <w:unhideWhenUsed/>
    <w:pPr>
      <w:ind w:left="283" w:right="0" w:firstLine="0"/>
      <w:spacing w:before="0" w:after="57"/>
    </w:pPr>
  </w:style>
  <w:style w:type="paragraph" w:styleId="896">
    <w:name w:val="toc 3"/>
    <w:basedOn w:val="882"/>
    <w:uiPriority w:val="39"/>
    <w:unhideWhenUsed/>
    <w:pPr>
      <w:ind w:left="567" w:right="0" w:firstLine="0"/>
      <w:spacing w:before="0" w:after="57"/>
    </w:pPr>
  </w:style>
  <w:style w:type="paragraph" w:styleId="897">
    <w:name w:val="toc 4"/>
    <w:basedOn w:val="882"/>
    <w:uiPriority w:val="39"/>
    <w:unhideWhenUsed/>
    <w:pPr>
      <w:ind w:left="850" w:right="0" w:firstLine="0"/>
      <w:spacing w:before="0" w:after="57"/>
    </w:pPr>
  </w:style>
  <w:style w:type="paragraph" w:styleId="898">
    <w:name w:val="toc 5"/>
    <w:basedOn w:val="882"/>
    <w:uiPriority w:val="39"/>
    <w:unhideWhenUsed/>
    <w:pPr>
      <w:ind w:left="1134" w:right="0" w:firstLine="0"/>
      <w:spacing w:before="0" w:after="57"/>
    </w:pPr>
  </w:style>
  <w:style w:type="paragraph" w:styleId="899">
    <w:name w:val="toc 6"/>
    <w:basedOn w:val="882"/>
    <w:uiPriority w:val="39"/>
    <w:unhideWhenUsed/>
    <w:pPr>
      <w:ind w:left="1417" w:right="0" w:firstLine="0"/>
      <w:spacing w:before="0" w:after="57"/>
    </w:pPr>
  </w:style>
  <w:style w:type="paragraph" w:styleId="900">
    <w:name w:val="toc 7"/>
    <w:basedOn w:val="882"/>
    <w:uiPriority w:val="39"/>
    <w:unhideWhenUsed/>
    <w:pPr>
      <w:ind w:left="1701" w:right="0" w:firstLine="0"/>
      <w:spacing w:before="0" w:after="57"/>
    </w:pPr>
  </w:style>
  <w:style w:type="paragraph" w:styleId="901">
    <w:name w:val="toc 8"/>
    <w:basedOn w:val="882"/>
    <w:uiPriority w:val="39"/>
    <w:unhideWhenUsed/>
    <w:pPr>
      <w:ind w:left="1984" w:right="0" w:firstLine="0"/>
      <w:spacing w:before="0" w:after="57"/>
    </w:pPr>
  </w:style>
  <w:style w:type="paragraph" w:styleId="902">
    <w:name w:val="toc 9"/>
    <w:basedOn w:val="882"/>
    <w:uiPriority w:val="39"/>
    <w:unhideWhenUsed/>
    <w:pPr>
      <w:ind w:left="2268" w:right="0" w:firstLine="0"/>
      <w:spacing w:before="0" w:after="57"/>
    </w:pPr>
  </w:style>
  <w:style w:type="paragraph" w:styleId="903">
    <w:name w:val="Index Heading"/>
    <w:basedOn w:val="878"/>
  </w:style>
  <w:style w:type="paragraph" w:styleId="904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5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6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07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08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09">
    <w:name w:val="Обычный (веб)"/>
    <w:basedOn w:val="906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10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11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12">
    <w:name w:val="Абзац списка"/>
    <w:basedOn w:val="906"/>
    <w:qFormat/>
    <w:pPr>
      <w:contextualSpacing/>
      <w:ind w:left="720" w:firstLine="709"/>
      <w:spacing w:before="0" w:after="200"/>
    </w:pPr>
  </w:style>
  <w:style w:type="numbering" w:styleId="913">
    <w:name w:val="Нет списка"/>
    <w:semiHidden/>
    <w:qFormat/>
  </w:style>
  <w:style w:type="numbering" w:styleId="914" w:default="1">
    <w:name w:val="No List"/>
    <w:uiPriority w:val="99"/>
    <w:semiHidden/>
    <w:unhideWhenUsed/>
    <w:qFormat/>
  </w:style>
  <w:style w:type="table" w:styleId="91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41</cp:revision>
  <dcterms:modified xsi:type="dcterms:W3CDTF">2025-03-11T13:23:37Z</dcterms:modified>
</cp:coreProperties>
</file>