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:rsidR="008B1034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b/>
          <w:iCs/>
          <w:sz w:val="24"/>
          <w:szCs w:val="24"/>
        </w:rPr>
        <w:pict>
          <v:shape id="_x0000_i0" o:spid="_x0000_i1025" type="#_x0000_t75" style="width:41.9pt;height:50.8pt;mso-wrap-distance-left:0;mso-wrap-distance-top:0;mso-wrap-distance-right:0;mso-wrap-distance-bottom:0">
            <v:imagedata r:id="rId11" o:title=""/>
            <v:path textboxrect="0,0,0,0"/>
          </v:shape>
        </w:pict>
      </w: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НОВОРЕЧЕНСКОГО СЕЛЬСКОГО ПОСЕЛЕНИЯ МУНИЦИПАЛЬНОГО РАЙОНА «ЧЕРНЯНСКИЙ РАЙОН» </w:t>
      </w: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БЕЛГОРОДСКОЙ ОБЛАСТИ</w:t>
      </w:r>
    </w:p>
    <w:p w:rsidR="008B1034" w:rsidRDefault="008B10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</w:p>
    <w:p w:rsidR="008B1034" w:rsidRDefault="008B10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16"/>
          <w:szCs w:val="28"/>
        </w:rPr>
      </w:pP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  <w:r>
        <w:rPr>
          <w:b/>
          <w:iCs/>
          <w:szCs w:val="28"/>
        </w:rPr>
        <w:t>П О С Т А Н О В Л Е Н И Е</w:t>
      </w: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с. </w:t>
      </w:r>
      <w:proofErr w:type="spellStart"/>
      <w:r>
        <w:rPr>
          <w:b/>
          <w:iCs/>
          <w:sz w:val="22"/>
          <w:szCs w:val="22"/>
        </w:rPr>
        <w:t>Новоречье</w:t>
      </w:r>
      <w:proofErr w:type="spellEnd"/>
    </w:p>
    <w:p w:rsidR="008B1034" w:rsidRDefault="008B10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:rsidR="008B1034" w:rsidRDefault="00A6366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 14 ноября 2022 г.</w:t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  <w:t xml:space="preserve">  </w:t>
      </w:r>
      <w:r w:rsidR="004C749B">
        <w:rPr>
          <w:b/>
          <w:iCs/>
          <w:szCs w:val="28"/>
        </w:rPr>
        <w:t xml:space="preserve">      </w:t>
      </w:r>
      <w:r>
        <w:rPr>
          <w:b/>
          <w:iCs/>
          <w:szCs w:val="28"/>
        </w:rPr>
        <w:t xml:space="preserve">  № 29</w:t>
      </w:r>
    </w:p>
    <w:p w:rsidR="008B1034" w:rsidRDefault="008B1034">
      <w:pPr>
        <w:pStyle w:val="ConsPlusNormal"/>
        <w:jc w:val="center"/>
        <w:rPr>
          <w:rFonts w:eastAsia="Arial"/>
          <w:color w:val="000000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2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3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4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5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 </w:t>
      </w:r>
      <w:hyperlink r:id="rId16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8B1034" w:rsidRDefault="00A6366F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регламент, прилагается).</w:t>
      </w:r>
    </w:p>
    <w:p w:rsidR="008B1034" w:rsidRDefault="00A6366F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 и разместить на официальном сайте органов местного самоуправления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«Чернянск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ий район» в сети Интернет (адрес сайта: https://</w:t>
      </w:r>
      <w:proofErr w:type="spellStart"/>
      <w:r w:rsidR="00C33C92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novoreche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-r31.gosweb.gosuslugi.ru/)</w:t>
      </w:r>
    </w:p>
    <w:p w:rsidR="008B1034" w:rsidRDefault="00A6366F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8B1034" w:rsidRDefault="008B103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8B1034" w:rsidRDefault="00A6366F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                   Л. П. Подолякина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Утвержден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14 ноября 2022 года №29 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предоставления муниципальной услуги «Выдача разрешений на выполнение</w:t>
      </w:r>
      <w: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7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1.2. Цели разработки Административного регламента - реализация прав физических и юридических лиц на обращение в органы местного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самоуправления и повышение качества рассмотрения таких обращений в администрации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муниципальная услуга, услуга).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муниципального района «Чернянский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Pr="00A6366F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309583, Белгородская область, Чернянский район, село </w:t>
      </w:r>
      <w:proofErr w:type="spellStart"/>
      <w:r w:rsidRPr="00A6366F">
        <w:rPr>
          <w:rFonts w:ascii="Times New Roman" w:eastAsia="Arial" w:hAnsi="Times New Roman" w:cs="Times New Roman"/>
          <w:color w:val="000000"/>
          <w:sz w:val="28"/>
          <w:szCs w:val="28"/>
        </w:rPr>
        <w:t>Новоречье</w:t>
      </w:r>
      <w:proofErr w:type="spellEnd"/>
      <w:r w:rsidRPr="00A6366F">
        <w:rPr>
          <w:rFonts w:ascii="Times New Roman" w:eastAsia="Arial" w:hAnsi="Times New Roman" w:cs="Times New Roman"/>
          <w:color w:val="000000"/>
          <w:sz w:val="28"/>
          <w:szCs w:val="28"/>
        </w:rPr>
        <w:t>, ул. Центральная, д. 55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(47232) </w:t>
      </w:r>
      <w:r w:rsidRPr="00A6366F">
        <w:rPr>
          <w:rFonts w:ascii="Times New Roman" w:eastAsia="Arial" w:hAnsi="Times New Roman" w:cs="Times New Roman"/>
          <w:color w:val="000000"/>
          <w:sz w:val="28"/>
          <w:szCs w:val="28"/>
        </w:rPr>
        <w:t>4-71-42, 4-72-45, 4-72-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44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Проход в здание администрации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Разрешение), форма которого утверждена приложением № 1 к настоящему Административному регламенту;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8B1034" w:rsidRDefault="00A6366F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8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9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0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1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2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t>В настоящем Административном регламенте используются следующие термины и определения: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с использованием полетов гражданских воздушных судов в сельском хозяйстве, для тушения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деятельности;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эксплуатанта на выполнение авиационных работ с приложением;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3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4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отсутствовать неоговоренные исправления.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подача Заявления менее чем за 7 рабочих дней до даты планируемого использования воздушного пространства над населенными пунктами, расположенными на территории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авиационные работы, парашютные прыжки, демонстрационные полеты воздушных судов, полеты беспилотных летательных аппаратов, подъем привязных аэростатов Заявитель планирует выполнять не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также если площадки посадки (взлета) расположены вне границ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Данная информация также размещается на сайте администрации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может превышать 15 минут.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Ответы на письменные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здание администрации сельского поселения должен быть оборудован информационной табличкой (вывеской), содержащей информацию: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отчества (последнее - при наличии) и должности.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сурдопереводчика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8B1034" w:rsidRDefault="00A6366F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записи;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услуги.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сельского поселения;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8B1034" w:rsidRDefault="00A6366F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 не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15 минут.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сельского поселения.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8B1034" w:rsidRDefault="008B1034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сроки выполнения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консультирование Заявителя;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Заявление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проверку полномочий Заявителя (в случае действия по доверенности);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неоговоренных исправлений, срок действия документов.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входящем номере.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3.4. Специалист осуществляет проверку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3.5. Подготовка результата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 разрешений.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документа, в котором содержится техническая ошибка.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специалистов или ответственных должностных лиц.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Контрольные проверки могут быть плановыми (осуществляться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представляются справки о результатах предоставления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лицом администрации сельского поселения.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должностного лица органа,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 муниципальную услугу,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случаях: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предоставлении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сельского поселения, а также может быть принята при личном приеме Заявителя.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руководителя и (или) работника, решения и действия (бездействие) которых обжалуются;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8B1034" w:rsidRDefault="00A6366F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1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сельского поселения, посадку (взлет) на площадки, расположенные в границах населенных пунктов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6"/>
        <w:gridCol w:w="339"/>
        <w:gridCol w:w="610"/>
        <w:gridCol w:w="1983"/>
        <w:gridCol w:w="2040"/>
        <w:gridCol w:w="340"/>
      </w:tblGrid>
      <w:tr w:rsidR="008B1034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5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Федерации», администрация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 разрешает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8B103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начало: _______________________________________________________________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окончание: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8B1034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8B1034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2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к административному регламенту предоставления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сельского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поселения, сведения о которых не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40"/>
        <w:gridCol w:w="3854"/>
        <w:gridCol w:w="341"/>
      </w:tblGrid>
      <w:tr w:rsidR="008B103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8B103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8B103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8B103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8B1034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должность)   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             (подпись) (расшифровка)</w:t>
            </w: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3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0"/>
        <w:gridCol w:w="407"/>
        <w:gridCol w:w="1917"/>
        <w:gridCol w:w="340"/>
        <w:gridCol w:w="2641"/>
        <w:gridCol w:w="375"/>
      </w:tblGrid>
      <w:tr w:rsidR="008B1034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8B1034" w:rsidRDefault="00C429E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="00A6366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</w:t>
            </w:r>
          </w:p>
        </w:tc>
      </w:tr>
      <w:tr w:rsidR="008B1034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населенными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площадки, расположенные в границах населенных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8B1034" w:rsidRDefault="00A6366F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________________________________________________________________________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документа/уведомить по телефону (нужное подчеркнуть).</w:t>
            </w:r>
          </w:p>
        </w:tc>
      </w:tr>
      <w:tr w:rsidR="008B1034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8B1034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8B1034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4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8B1034" w:rsidRDefault="00A6366F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rPr>
          <w:szCs w:val="28"/>
        </w:rPr>
      </w:pPr>
    </w:p>
    <w:p w:rsidR="008B1034" w:rsidRDefault="008B1034">
      <w:pPr>
        <w:rPr>
          <w:szCs w:val="28"/>
        </w:rPr>
        <w:sectPr w:rsidR="008B1034">
          <w:footerReference w:type="default" r:id="rId26"/>
          <w:headerReference w:type="first" r:id="rId27"/>
          <w:footerReference w:type="first" r:id="rId28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8B1034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 w:rsidP="00C429E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proofErr w:type="spellStart"/>
            <w:r w:rsidR="00C429EE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8B1034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rPr>
          <w:szCs w:val="28"/>
        </w:rPr>
      </w:pPr>
    </w:p>
    <w:p w:rsidR="008B1034" w:rsidRDefault="008B1034">
      <w:pPr>
        <w:rPr>
          <w:szCs w:val="28"/>
        </w:rPr>
        <w:sectPr w:rsidR="008B1034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8B1034" w:rsidRDefault="00A6366F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сельского поселения, посадку (взлет)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8B1034" w:rsidRDefault="00A6366F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4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8B1034" w:rsidRDefault="00A6366F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1642"/>
        <w:gridCol w:w="1533"/>
        <w:gridCol w:w="3002"/>
      </w:tblGrid>
      <w:tr w:rsidR="008B1034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8B1034" w:rsidRDefault="00C429E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="00A6366F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 _______________________________</w:t>
            </w:r>
          </w:p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:rsidR="008B1034" w:rsidRDefault="008B1034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8B1034" w:rsidRDefault="00A6366F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8B1034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1034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8B1034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1"/>
      </w:tblGrid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8B1034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B1034" w:rsidRDefault="00A6366F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A6366F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C429EE">
        <w:rPr>
          <w:rFonts w:ascii="Times New Roman" w:eastAsia="Arial" w:hAnsi="Times New Roman" w:cs="Times New Roman"/>
          <w:color w:val="000000"/>
          <w:sz w:val="28"/>
          <w:szCs w:val="28"/>
        </w:rPr>
        <w:t>Новореченского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информации.</w:t>
      </w: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8B1034" w:rsidRDefault="008B1034">
      <w:pPr>
        <w:rPr>
          <w:szCs w:val="28"/>
        </w:rPr>
      </w:pPr>
    </w:p>
    <w:sectPr w:rsidR="008B1034" w:rsidSect="008B1034">
      <w:pgSz w:w="11906" w:h="16838"/>
      <w:pgMar w:top="1275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37A1" w:rsidRDefault="006537A1">
      <w:r>
        <w:separator/>
      </w:r>
    </w:p>
  </w:endnote>
  <w:endnote w:type="continuationSeparator" w:id="0">
    <w:p w:rsidR="006537A1" w:rsidRDefault="00653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66F" w:rsidRDefault="00000000">
    <w:pPr>
      <w:pStyle w:val="14"/>
      <w:jc w:val="right"/>
    </w:pPr>
    <w:r>
      <w:fldChar w:fldCharType="begin"/>
    </w:r>
    <w:r>
      <w:instrText>PAGE \* MERGEFORMAT</w:instrText>
    </w:r>
    <w:r>
      <w:fldChar w:fldCharType="separate"/>
    </w:r>
    <w:r w:rsidR="00C429EE">
      <w:rPr>
        <w:noProof/>
      </w:rPr>
      <w:t>4</w:t>
    </w:r>
    <w:r>
      <w:rPr>
        <w:noProof/>
      </w:rPr>
      <w:fldChar w:fldCharType="end"/>
    </w:r>
  </w:p>
  <w:p w:rsidR="00A6366F" w:rsidRDefault="00A6366F">
    <w:pPr>
      <w:pStyle w:val="1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66F" w:rsidRDefault="00A6366F">
    <w:pPr>
      <w:pStyle w:val="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37A1" w:rsidRDefault="006537A1">
      <w:r>
        <w:separator/>
      </w:r>
    </w:p>
  </w:footnote>
  <w:footnote w:type="continuationSeparator" w:id="0">
    <w:p w:rsidR="006537A1" w:rsidRDefault="00653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366F" w:rsidRDefault="00A6366F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1D4"/>
    <w:multiLevelType w:val="hybridMultilevel"/>
    <w:tmpl w:val="199CC044"/>
    <w:lvl w:ilvl="0" w:tplc="6AEEB2B2">
      <w:start w:val="1"/>
      <w:numFmt w:val="decimal"/>
      <w:lvlText w:val="%1."/>
      <w:lvlJc w:val="left"/>
      <w:pPr>
        <w:ind w:left="1260" w:hanging="360"/>
      </w:pPr>
    </w:lvl>
    <w:lvl w:ilvl="1" w:tplc="D9F0694E">
      <w:start w:val="1"/>
      <w:numFmt w:val="lowerLetter"/>
      <w:lvlText w:val="%2."/>
      <w:lvlJc w:val="left"/>
      <w:pPr>
        <w:ind w:left="1980" w:hanging="360"/>
      </w:pPr>
    </w:lvl>
    <w:lvl w:ilvl="2" w:tplc="34C49C86">
      <w:start w:val="1"/>
      <w:numFmt w:val="lowerRoman"/>
      <w:lvlText w:val="%3."/>
      <w:lvlJc w:val="right"/>
      <w:pPr>
        <w:ind w:left="2700" w:hanging="180"/>
      </w:pPr>
    </w:lvl>
    <w:lvl w:ilvl="3" w:tplc="6E1812D6">
      <w:start w:val="1"/>
      <w:numFmt w:val="decimal"/>
      <w:lvlText w:val="%4."/>
      <w:lvlJc w:val="left"/>
      <w:pPr>
        <w:ind w:left="3420" w:hanging="360"/>
      </w:pPr>
    </w:lvl>
    <w:lvl w:ilvl="4" w:tplc="F4ECB724">
      <w:start w:val="1"/>
      <w:numFmt w:val="lowerLetter"/>
      <w:lvlText w:val="%5."/>
      <w:lvlJc w:val="left"/>
      <w:pPr>
        <w:ind w:left="4140" w:hanging="360"/>
      </w:pPr>
    </w:lvl>
    <w:lvl w:ilvl="5" w:tplc="52061050">
      <w:start w:val="1"/>
      <w:numFmt w:val="lowerRoman"/>
      <w:lvlText w:val="%6."/>
      <w:lvlJc w:val="right"/>
      <w:pPr>
        <w:ind w:left="4860" w:hanging="180"/>
      </w:pPr>
    </w:lvl>
    <w:lvl w:ilvl="6" w:tplc="5330E19A">
      <w:start w:val="1"/>
      <w:numFmt w:val="decimal"/>
      <w:lvlText w:val="%7."/>
      <w:lvlJc w:val="left"/>
      <w:pPr>
        <w:ind w:left="5580" w:hanging="360"/>
      </w:pPr>
    </w:lvl>
    <w:lvl w:ilvl="7" w:tplc="83A6F2A6">
      <w:start w:val="1"/>
      <w:numFmt w:val="lowerLetter"/>
      <w:lvlText w:val="%8."/>
      <w:lvlJc w:val="left"/>
      <w:pPr>
        <w:ind w:left="6300" w:hanging="360"/>
      </w:pPr>
    </w:lvl>
    <w:lvl w:ilvl="8" w:tplc="591AA030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4955845"/>
    <w:multiLevelType w:val="hybridMultilevel"/>
    <w:tmpl w:val="51708650"/>
    <w:lvl w:ilvl="0" w:tplc="3E64D614">
      <w:start w:val="1"/>
      <w:numFmt w:val="decimal"/>
      <w:lvlText w:val="%1."/>
      <w:lvlJc w:val="left"/>
      <w:pPr>
        <w:ind w:left="1260" w:hanging="360"/>
      </w:pPr>
    </w:lvl>
    <w:lvl w:ilvl="1" w:tplc="5E4A93FE">
      <w:start w:val="1"/>
      <w:numFmt w:val="lowerLetter"/>
      <w:lvlText w:val="%2."/>
      <w:lvlJc w:val="left"/>
      <w:pPr>
        <w:ind w:left="1980" w:hanging="360"/>
      </w:pPr>
    </w:lvl>
    <w:lvl w:ilvl="2" w:tplc="18ACF73C">
      <w:start w:val="1"/>
      <w:numFmt w:val="lowerRoman"/>
      <w:lvlText w:val="%3."/>
      <w:lvlJc w:val="right"/>
      <w:pPr>
        <w:ind w:left="2700" w:hanging="180"/>
      </w:pPr>
    </w:lvl>
    <w:lvl w:ilvl="3" w:tplc="821A8274">
      <w:start w:val="1"/>
      <w:numFmt w:val="decimal"/>
      <w:lvlText w:val="%4."/>
      <w:lvlJc w:val="left"/>
      <w:pPr>
        <w:ind w:left="3420" w:hanging="360"/>
      </w:pPr>
    </w:lvl>
    <w:lvl w:ilvl="4" w:tplc="0D9C89CA">
      <w:start w:val="1"/>
      <w:numFmt w:val="lowerLetter"/>
      <w:lvlText w:val="%5."/>
      <w:lvlJc w:val="left"/>
      <w:pPr>
        <w:ind w:left="4140" w:hanging="360"/>
      </w:pPr>
    </w:lvl>
    <w:lvl w:ilvl="5" w:tplc="6E145916">
      <w:start w:val="1"/>
      <w:numFmt w:val="lowerRoman"/>
      <w:lvlText w:val="%6."/>
      <w:lvlJc w:val="right"/>
      <w:pPr>
        <w:ind w:left="4860" w:hanging="180"/>
      </w:pPr>
    </w:lvl>
    <w:lvl w:ilvl="6" w:tplc="0158CDA4">
      <w:start w:val="1"/>
      <w:numFmt w:val="decimal"/>
      <w:lvlText w:val="%7."/>
      <w:lvlJc w:val="left"/>
      <w:pPr>
        <w:ind w:left="5580" w:hanging="360"/>
      </w:pPr>
    </w:lvl>
    <w:lvl w:ilvl="7" w:tplc="8162F6EA">
      <w:start w:val="1"/>
      <w:numFmt w:val="lowerLetter"/>
      <w:lvlText w:val="%8."/>
      <w:lvlJc w:val="left"/>
      <w:pPr>
        <w:ind w:left="6300" w:hanging="360"/>
      </w:pPr>
    </w:lvl>
    <w:lvl w:ilvl="8" w:tplc="F3547F22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F4B308A"/>
    <w:multiLevelType w:val="hybridMultilevel"/>
    <w:tmpl w:val="BE94B1A8"/>
    <w:lvl w:ilvl="0" w:tplc="262A7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714E2E8">
      <w:start w:val="1"/>
      <w:numFmt w:val="lowerLetter"/>
      <w:lvlText w:val="%2."/>
      <w:lvlJc w:val="left"/>
      <w:pPr>
        <w:ind w:left="1789" w:hanging="360"/>
      </w:pPr>
    </w:lvl>
    <w:lvl w:ilvl="2" w:tplc="7338CEF0">
      <w:start w:val="1"/>
      <w:numFmt w:val="lowerRoman"/>
      <w:lvlText w:val="%3."/>
      <w:lvlJc w:val="right"/>
      <w:pPr>
        <w:ind w:left="2509" w:hanging="180"/>
      </w:pPr>
    </w:lvl>
    <w:lvl w:ilvl="3" w:tplc="5CDCD55C">
      <w:start w:val="1"/>
      <w:numFmt w:val="decimal"/>
      <w:lvlText w:val="%4."/>
      <w:lvlJc w:val="left"/>
      <w:pPr>
        <w:ind w:left="3229" w:hanging="360"/>
      </w:pPr>
    </w:lvl>
    <w:lvl w:ilvl="4" w:tplc="C95EA352">
      <w:start w:val="1"/>
      <w:numFmt w:val="lowerLetter"/>
      <w:lvlText w:val="%5."/>
      <w:lvlJc w:val="left"/>
      <w:pPr>
        <w:ind w:left="3949" w:hanging="360"/>
      </w:pPr>
    </w:lvl>
    <w:lvl w:ilvl="5" w:tplc="196EDF40">
      <w:start w:val="1"/>
      <w:numFmt w:val="lowerRoman"/>
      <w:lvlText w:val="%6."/>
      <w:lvlJc w:val="right"/>
      <w:pPr>
        <w:ind w:left="4669" w:hanging="180"/>
      </w:pPr>
    </w:lvl>
    <w:lvl w:ilvl="6" w:tplc="2D8A9078">
      <w:start w:val="1"/>
      <w:numFmt w:val="decimal"/>
      <w:lvlText w:val="%7."/>
      <w:lvlJc w:val="left"/>
      <w:pPr>
        <w:ind w:left="5389" w:hanging="360"/>
      </w:pPr>
    </w:lvl>
    <w:lvl w:ilvl="7" w:tplc="CA0E0F9E">
      <w:start w:val="1"/>
      <w:numFmt w:val="lowerLetter"/>
      <w:lvlText w:val="%8."/>
      <w:lvlJc w:val="left"/>
      <w:pPr>
        <w:ind w:left="6109" w:hanging="360"/>
      </w:pPr>
    </w:lvl>
    <w:lvl w:ilvl="8" w:tplc="9EFEDC72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1C1219"/>
    <w:multiLevelType w:val="hybridMultilevel"/>
    <w:tmpl w:val="E576895C"/>
    <w:lvl w:ilvl="0" w:tplc="0F6846CA">
      <w:start w:val="1"/>
      <w:numFmt w:val="decimal"/>
      <w:lvlText w:val="%1."/>
      <w:lvlJc w:val="left"/>
      <w:pPr>
        <w:ind w:left="720" w:hanging="360"/>
      </w:pPr>
    </w:lvl>
    <w:lvl w:ilvl="1" w:tplc="248C5474">
      <w:start w:val="1"/>
      <w:numFmt w:val="lowerLetter"/>
      <w:lvlText w:val="%2."/>
      <w:lvlJc w:val="left"/>
      <w:pPr>
        <w:ind w:left="1440" w:hanging="360"/>
      </w:pPr>
    </w:lvl>
    <w:lvl w:ilvl="2" w:tplc="41D0248E">
      <w:start w:val="1"/>
      <w:numFmt w:val="lowerRoman"/>
      <w:lvlText w:val="%3."/>
      <w:lvlJc w:val="right"/>
      <w:pPr>
        <w:ind w:left="2160" w:hanging="180"/>
      </w:pPr>
    </w:lvl>
    <w:lvl w:ilvl="3" w:tplc="DA7C4B9E">
      <w:start w:val="1"/>
      <w:numFmt w:val="decimal"/>
      <w:lvlText w:val="%4."/>
      <w:lvlJc w:val="left"/>
      <w:pPr>
        <w:ind w:left="2880" w:hanging="360"/>
      </w:pPr>
    </w:lvl>
    <w:lvl w:ilvl="4" w:tplc="842C2D00">
      <w:start w:val="1"/>
      <w:numFmt w:val="lowerLetter"/>
      <w:lvlText w:val="%5."/>
      <w:lvlJc w:val="left"/>
      <w:pPr>
        <w:ind w:left="3600" w:hanging="360"/>
      </w:pPr>
    </w:lvl>
    <w:lvl w:ilvl="5" w:tplc="CD90BD24">
      <w:start w:val="1"/>
      <w:numFmt w:val="lowerRoman"/>
      <w:lvlText w:val="%6."/>
      <w:lvlJc w:val="right"/>
      <w:pPr>
        <w:ind w:left="4320" w:hanging="180"/>
      </w:pPr>
    </w:lvl>
    <w:lvl w:ilvl="6" w:tplc="A74A46A4">
      <w:start w:val="1"/>
      <w:numFmt w:val="decimal"/>
      <w:lvlText w:val="%7."/>
      <w:lvlJc w:val="left"/>
      <w:pPr>
        <w:ind w:left="5040" w:hanging="360"/>
      </w:pPr>
    </w:lvl>
    <w:lvl w:ilvl="7" w:tplc="53D21188">
      <w:start w:val="1"/>
      <w:numFmt w:val="lowerLetter"/>
      <w:lvlText w:val="%8."/>
      <w:lvlJc w:val="left"/>
      <w:pPr>
        <w:ind w:left="5760" w:hanging="360"/>
      </w:pPr>
    </w:lvl>
    <w:lvl w:ilvl="8" w:tplc="E8EE71F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343BE"/>
    <w:multiLevelType w:val="hybridMultilevel"/>
    <w:tmpl w:val="1652B13A"/>
    <w:lvl w:ilvl="0" w:tplc="94A29B4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1614415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EE78087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0BCCE4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29E215C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21ACC7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7328C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E585A5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D76854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 w15:restartNumberingAfterBreak="0">
    <w:nsid w:val="340562BB"/>
    <w:multiLevelType w:val="multilevel"/>
    <w:tmpl w:val="30EE93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6" w15:restartNumberingAfterBreak="0">
    <w:nsid w:val="3C357160"/>
    <w:multiLevelType w:val="hybridMultilevel"/>
    <w:tmpl w:val="5D620076"/>
    <w:lvl w:ilvl="0" w:tplc="199AA328">
      <w:start w:val="1"/>
      <w:numFmt w:val="decimal"/>
      <w:lvlText w:val="%1."/>
      <w:lvlJc w:val="left"/>
      <w:pPr>
        <w:ind w:left="1260" w:hanging="360"/>
      </w:pPr>
    </w:lvl>
    <w:lvl w:ilvl="1" w:tplc="9F6EC3D0">
      <w:start w:val="1"/>
      <w:numFmt w:val="lowerLetter"/>
      <w:lvlText w:val="%2."/>
      <w:lvlJc w:val="left"/>
      <w:pPr>
        <w:ind w:left="1980" w:hanging="360"/>
      </w:pPr>
    </w:lvl>
    <w:lvl w:ilvl="2" w:tplc="AC56E05C">
      <w:start w:val="1"/>
      <w:numFmt w:val="lowerRoman"/>
      <w:lvlText w:val="%3."/>
      <w:lvlJc w:val="right"/>
      <w:pPr>
        <w:ind w:left="2700" w:hanging="180"/>
      </w:pPr>
    </w:lvl>
    <w:lvl w:ilvl="3" w:tplc="CFCE879C">
      <w:start w:val="1"/>
      <w:numFmt w:val="decimal"/>
      <w:lvlText w:val="%4."/>
      <w:lvlJc w:val="left"/>
      <w:pPr>
        <w:ind w:left="3420" w:hanging="360"/>
      </w:pPr>
    </w:lvl>
    <w:lvl w:ilvl="4" w:tplc="CC069C0C">
      <w:start w:val="1"/>
      <w:numFmt w:val="lowerLetter"/>
      <w:lvlText w:val="%5."/>
      <w:lvlJc w:val="left"/>
      <w:pPr>
        <w:ind w:left="4140" w:hanging="360"/>
      </w:pPr>
    </w:lvl>
    <w:lvl w:ilvl="5" w:tplc="1306346A">
      <w:start w:val="1"/>
      <w:numFmt w:val="lowerRoman"/>
      <w:lvlText w:val="%6."/>
      <w:lvlJc w:val="right"/>
      <w:pPr>
        <w:ind w:left="4860" w:hanging="180"/>
      </w:pPr>
    </w:lvl>
    <w:lvl w:ilvl="6" w:tplc="1910BF5A">
      <w:start w:val="1"/>
      <w:numFmt w:val="decimal"/>
      <w:lvlText w:val="%7."/>
      <w:lvlJc w:val="left"/>
      <w:pPr>
        <w:ind w:left="5580" w:hanging="360"/>
      </w:pPr>
    </w:lvl>
    <w:lvl w:ilvl="7" w:tplc="56162214">
      <w:start w:val="1"/>
      <w:numFmt w:val="lowerLetter"/>
      <w:lvlText w:val="%8."/>
      <w:lvlJc w:val="left"/>
      <w:pPr>
        <w:ind w:left="6300" w:hanging="360"/>
      </w:pPr>
    </w:lvl>
    <w:lvl w:ilvl="8" w:tplc="BAF28E5E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4332256A"/>
    <w:multiLevelType w:val="multilevel"/>
    <w:tmpl w:val="E4727742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 w15:restartNumberingAfterBreak="0">
    <w:nsid w:val="4EB64FF9"/>
    <w:multiLevelType w:val="hybridMultilevel"/>
    <w:tmpl w:val="96CCBB08"/>
    <w:lvl w:ilvl="0" w:tplc="C8E8F040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D6848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656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AC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769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CC2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DE89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8C0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C27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D2B23"/>
    <w:multiLevelType w:val="hybridMultilevel"/>
    <w:tmpl w:val="0F824BCE"/>
    <w:lvl w:ilvl="0" w:tplc="8A148C58">
      <w:start w:val="1"/>
      <w:numFmt w:val="decimal"/>
      <w:lvlText w:val="%1."/>
      <w:lvlJc w:val="left"/>
      <w:pPr>
        <w:ind w:left="1260" w:hanging="360"/>
      </w:pPr>
    </w:lvl>
    <w:lvl w:ilvl="1" w:tplc="73D2C398">
      <w:start w:val="1"/>
      <w:numFmt w:val="lowerLetter"/>
      <w:lvlText w:val="%2."/>
      <w:lvlJc w:val="left"/>
      <w:pPr>
        <w:ind w:left="1980" w:hanging="360"/>
      </w:pPr>
    </w:lvl>
    <w:lvl w:ilvl="2" w:tplc="14CC1B80">
      <w:start w:val="1"/>
      <w:numFmt w:val="lowerRoman"/>
      <w:lvlText w:val="%3."/>
      <w:lvlJc w:val="right"/>
      <w:pPr>
        <w:ind w:left="2700" w:hanging="180"/>
      </w:pPr>
    </w:lvl>
    <w:lvl w:ilvl="3" w:tplc="5A4EE2CC">
      <w:start w:val="1"/>
      <w:numFmt w:val="decimal"/>
      <w:lvlText w:val="%4."/>
      <w:lvlJc w:val="left"/>
      <w:pPr>
        <w:ind w:left="3420" w:hanging="360"/>
      </w:pPr>
    </w:lvl>
    <w:lvl w:ilvl="4" w:tplc="2DB8531A">
      <w:start w:val="1"/>
      <w:numFmt w:val="lowerLetter"/>
      <w:lvlText w:val="%5."/>
      <w:lvlJc w:val="left"/>
      <w:pPr>
        <w:ind w:left="4140" w:hanging="360"/>
      </w:pPr>
    </w:lvl>
    <w:lvl w:ilvl="5" w:tplc="99CA6B9A">
      <w:start w:val="1"/>
      <w:numFmt w:val="lowerRoman"/>
      <w:lvlText w:val="%6."/>
      <w:lvlJc w:val="right"/>
      <w:pPr>
        <w:ind w:left="4860" w:hanging="180"/>
      </w:pPr>
    </w:lvl>
    <w:lvl w:ilvl="6" w:tplc="4F48EA70">
      <w:start w:val="1"/>
      <w:numFmt w:val="decimal"/>
      <w:lvlText w:val="%7."/>
      <w:lvlJc w:val="left"/>
      <w:pPr>
        <w:ind w:left="5580" w:hanging="360"/>
      </w:pPr>
    </w:lvl>
    <w:lvl w:ilvl="7" w:tplc="5ECC2B0E">
      <w:start w:val="1"/>
      <w:numFmt w:val="lowerLetter"/>
      <w:lvlText w:val="%8."/>
      <w:lvlJc w:val="left"/>
      <w:pPr>
        <w:ind w:left="6300" w:hanging="360"/>
      </w:pPr>
    </w:lvl>
    <w:lvl w:ilvl="8" w:tplc="38740E36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51516584"/>
    <w:multiLevelType w:val="multilevel"/>
    <w:tmpl w:val="79809D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1C5405A"/>
    <w:multiLevelType w:val="hybridMultilevel"/>
    <w:tmpl w:val="0D303F74"/>
    <w:lvl w:ilvl="0" w:tplc="92AEAF24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A5F079F4">
      <w:start w:val="1"/>
      <w:numFmt w:val="decimal"/>
      <w:lvlText w:val="%2."/>
      <w:lvlJc w:val="right"/>
      <w:pPr>
        <w:ind w:left="2149" w:hanging="360"/>
      </w:pPr>
    </w:lvl>
    <w:lvl w:ilvl="2" w:tplc="E3860DB8">
      <w:start w:val="1"/>
      <w:numFmt w:val="decimal"/>
      <w:lvlText w:val="%3."/>
      <w:lvlJc w:val="right"/>
      <w:pPr>
        <w:ind w:left="2869" w:hanging="180"/>
      </w:pPr>
    </w:lvl>
    <w:lvl w:ilvl="3" w:tplc="B2C48962">
      <w:start w:val="1"/>
      <w:numFmt w:val="decimal"/>
      <w:lvlText w:val="%4."/>
      <w:lvlJc w:val="right"/>
      <w:pPr>
        <w:ind w:left="3589" w:hanging="360"/>
      </w:pPr>
    </w:lvl>
    <w:lvl w:ilvl="4" w:tplc="06E4A422">
      <w:start w:val="1"/>
      <w:numFmt w:val="decimal"/>
      <w:lvlText w:val="%5."/>
      <w:lvlJc w:val="right"/>
      <w:pPr>
        <w:ind w:left="4309" w:hanging="360"/>
      </w:pPr>
    </w:lvl>
    <w:lvl w:ilvl="5" w:tplc="39FE2E92">
      <w:start w:val="1"/>
      <w:numFmt w:val="decimal"/>
      <w:lvlText w:val="%6."/>
      <w:lvlJc w:val="right"/>
      <w:pPr>
        <w:ind w:left="5029" w:hanging="180"/>
      </w:pPr>
    </w:lvl>
    <w:lvl w:ilvl="6" w:tplc="DB3AC0DC">
      <w:start w:val="1"/>
      <w:numFmt w:val="decimal"/>
      <w:lvlText w:val="%7."/>
      <w:lvlJc w:val="right"/>
      <w:pPr>
        <w:ind w:left="5749" w:hanging="360"/>
      </w:pPr>
    </w:lvl>
    <w:lvl w:ilvl="7" w:tplc="4B16048A">
      <w:start w:val="1"/>
      <w:numFmt w:val="decimal"/>
      <w:lvlText w:val="%8."/>
      <w:lvlJc w:val="right"/>
      <w:pPr>
        <w:ind w:left="6469" w:hanging="360"/>
      </w:pPr>
    </w:lvl>
    <w:lvl w:ilvl="8" w:tplc="5B425B1C">
      <w:start w:val="1"/>
      <w:numFmt w:val="decimal"/>
      <w:lvlText w:val="%9."/>
      <w:lvlJc w:val="right"/>
      <w:pPr>
        <w:ind w:left="7189" w:hanging="180"/>
      </w:pPr>
    </w:lvl>
  </w:abstractNum>
  <w:abstractNum w:abstractNumId="12" w15:restartNumberingAfterBreak="0">
    <w:nsid w:val="5F8778C2"/>
    <w:multiLevelType w:val="multilevel"/>
    <w:tmpl w:val="3BDA90C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3" w15:restartNumberingAfterBreak="0">
    <w:nsid w:val="60352D1A"/>
    <w:multiLevelType w:val="hybridMultilevel"/>
    <w:tmpl w:val="DE2CBD6E"/>
    <w:lvl w:ilvl="0" w:tplc="D8A0F66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A906E8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09226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FDEB6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327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8438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FACF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96C1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8E0D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245345F"/>
    <w:multiLevelType w:val="hybridMultilevel"/>
    <w:tmpl w:val="B434A6BE"/>
    <w:lvl w:ilvl="0" w:tplc="44445718">
      <w:start w:val="1"/>
      <w:numFmt w:val="decimal"/>
      <w:lvlText w:val="%1."/>
      <w:lvlJc w:val="left"/>
      <w:pPr>
        <w:ind w:left="1260" w:hanging="360"/>
      </w:pPr>
    </w:lvl>
    <w:lvl w:ilvl="1" w:tplc="A0EAD004">
      <w:start w:val="1"/>
      <w:numFmt w:val="lowerLetter"/>
      <w:lvlText w:val="%2."/>
      <w:lvlJc w:val="left"/>
      <w:pPr>
        <w:ind w:left="1980" w:hanging="360"/>
      </w:pPr>
    </w:lvl>
    <w:lvl w:ilvl="2" w:tplc="DED06E14">
      <w:start w:val="1"/>
      <w:numFmt w:val="lowerRoman"/>
      <w:lvlText w:val="%3."/>
      <w:lvlJc w:val="right"/>
      <w:pPr>
        <w:ind w:left="2700" w:hanging="180"/>
      </w:pPr>
    </w:lvl>
    <w:lvl w:ilvl="3" w:tplc="4D9A7E24">
      <w:start w:val="1"/>
      <w:numFmt w:val="decimal"/>
      <w:lvlText w:val="%4."/>
      <w:lvlJc w:val="left"/>
      <w:pPr>
        <w:ind w:left="3420" w:hanging="360"/>
      </w:pPr>
    </w:lvl>
    <w:lvl w:ilvl="4" w:tplc="D218A08A">
      <w:start w:val="1"/>
      <w:numFmt w:val="lowerLetter"/>
      <w:lvlText w:val="%5."/>
      <w:lvlJc w:val="left"/>
      <w:pPr>
        <w:ind w:left="4140" w:hanging="360"/>
      </w:pPr>
    </w:lvl>
    <w:lvl w:ilvl="5" w:tplc="50E845A4">
      <w:start w:val="1"/>
      <w:numFmt w:val="lowerRoman"/>
      <w:lvlText w:val="%6."/>
      <w:lvlJc w:val="right"/>
      <w:pPr>
        <w:ind w:left="4860" w:hanging="180"/>
      </w:pPr>
    </w:lvl>
    <w:lvl w:ilvl="6" w:tplc="F66C581A">
      <w:start w:val="1"/>
      <w:numFmt w:val="decimal"/>
      <w:lvlText w:val="%7."/>
      <w:lvlJc w:val="left"/>
      <w:pPr>
        <w:ind w:left="5580" w:hanging="360"/>
      </w:pPr>
    </w:lvl>
    <w:lvl w:ilvl="7" w:tplc="60CA9C7E">
      <w:start w:val="1"/>
      <w:numFmt w:val="lowerLetter"/>
      <w:lvlText w:val="%8."/>
      <w:lvlJc w:val="left"/>
      <w:pPr>
        <w:ind w:left="6300" w:hanging="360"/>
      </w:pPr>
    </w:lvl>
    <w:lvl w:ilvl="8" w:tplc="FC3C3020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C9F682D"/>
    <w:multiLevelType w:val="hybridMultilevel"/>
    <w:tmpl w:val="8F2E7FB0"/>
    <w:lvl w:ilvl="0" w:tplc="F22E7F2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BFA7C8A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5A2CCBB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9498285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74CEBC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195E803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BDFABD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92EBB8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BB281F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6" w15:restartNumberingAfterBreak="0">
    <w:nsid w:val="7B134982"/>
    <w:multiLevelType w:val="hybridMultilevel"/>
    <w:tmpl w:val="78A4C59C"/>
    <w:lvl w:ilvl="0" w:tplc="94BEB2D4">
      <w:start w:val="1"/>
      <w:numFmt w:val="decimal"/>
      <w:lvlText w:val="%1."/>
      <w:lvlJc w:val="left"/>
      <w:pPr>
        <w:ind w:left="1260" w:hanging="360"/>
      </w:pPr>
    </w:lvl>
    <w:lvl w:ilvl="1" w:tplc="F19A5D68">
      <w:start w:val="1"/>
      <w:numFmt w:val="lowerLetter"/>
      <w:lvlText w:val="%2."/>
      <w:lvlJc w:val="left"/>
      <w:pPr>
        <w:ind w:left="1980" w:hanging="360"/>
      </w:pPr>
    </w:lvl>
    <w:lvl w:ilvl="2" w:tplc="D5CC6B30">
      <w:start w:val="1"/>
      <w:numFmt w:val="lowerRoman"/>
      <w:lvlText w:val="%3."/>
      <w:lvlJc w:val="right"/>
      <w:pPr>
        <w:ind w:left="2700" w:hanging="180"/>
      </w:pPr>
    </w:lvl>
    <w:lvl w:ilvl="3" w:tplc="ACD62FC2">
      <w:start w:val="1"/>
      <w:numFmt w:val="decimal"/>
      <w:lvlText w:val="%4."/>
      <w:lvlJc w:val="left"/>
      <w:pPr>
        <w:ind w:left="3420" w:hanging="360"/>
      </w:pPr>
    </w:lvl>
    <w:lvl w:ilvl="4" w:tplc="A87C3986">
      <w:start w:val="1"/>
      <w:numFmt w:val="lowerLetter"/>
      <w:lvlText w:val="%5."/>
      <w:lvlJc w:val="left"/>
      <w:pPr>
        <w:ind w:left="4140" w:hanging="360"/>
      </w:pPr>
    </w:lvl>
    <w:lvl w:ilvl="5" w:tplc="1B8C4696">
      <w:start w:val="1"/>
      <w:numFmt w:val="lowerRoman"/>
      <w:lvlText w:val="%6."/>
      <w:lvlJc w:val="right"/>
      <w:pPr>
        <w:ind w:left="4860" w:hanging="180"/>
      </w:pPr>
    </w:lvl>
    <w:lvl w:ilvl="6" w:tplc="386C1642">
      <w:start w:val="1"/>
      <w:numFmt w:val="decimal"/>
      <w:lvlText w:val="%7."/>
      <w:lvlJc w:val="left"/>
      <w:pPr>
        <w:ind w:left="5580" w:hanging="360"/>
      </w:pPr>
    </w:lvl>
    <w:lvl w:ilvl="7" w:tplc="4F76E1DC">
      <w:start w:val="1"/>
      <w:numFmt w:val="lowerLetter"/>
      <w:lvlText w:val="%8."/>
      <w:lvlJc w:val="left"/>
      <w:pPr>
        <w:ind w:left="6300" w:hanging="360"/>
      </w:pPr>
    </w:lvl>
    <w:lvl w:ilvl="8" w:tplc="541C0BBE">
      <w:start w:val="1"/>
      <w:numFmt w:val="lowerRoman"/>
      <w:lvlText w:val="%9."/>
      <w:lvlJc w:val="right"/>
      <w:pPr>
        <w:ind w:left="7020" w:hanging="180"/>
      </w:pPr>
    </w:lvl>
  </w:abstractNum>
  <w:num w:numId="1" w16cid:durableId="1569342570">
    <w:abstractNumId w:val="7"/>
  </w:num>
  <w:num w:numId="2" w16cid:durableId="268971852">
    <w:abstractNumId w:val="10"/>
  </w:num>
  <w:num w:numId="3" w16cid:durableId="1673484796">
    <w:abstractNumId w:val="12"/>
  </w:num>
  <w:num w:numId="4" w16cid:durableId="380980813">
    <w:abstractNumId w:val="5"/>
  </w:num>
  <w:num w:numId="5" w16cid:durableId="662244038">
    <w:abstractNumId w:val="3"/>
  </w:num>
  <w:num w:numId="6" w16cid:durableId="1812791751">
    <w:abstractNumId w:val="2"/>
  </w:num>
  <w:num w:numId="7" w16cid:durableId="328021401">
    <w:abstractNumId w:val="1"/>
  </w:num>
  <w:num w:numId="8" w16cid:durableId="332338712">
    <w:abstractNumId w:val="9"/>
  </w:num>
  <w:num w:numId="9" w16cid:durableId="970788512">
    <w:abstractNumId w:val="14"/>
  </w:num>
  <w:num w:numId="10" w16cid:durableId="85276456">
    <w:abstractNumId w:val="0"/>
  </w:num>
  <w:num w:numId="11" w16cid:durableId="989600076">
    <w:abstractNumId w:val="6"/>
  </w:num>
  <w:num w:numId="12" w16cid:durableId="541483089">
    <w:abstractNumId w:val="16"/>
  </w:num>
  <w:num w:numId="13" w16cid:durableId="1248463000">
    <w:abstractNumId w:val="8"/>
  </w:num>
  <w:num w:numId="14" w16cid:durableId="1030571891">
    <w:abstractNumId w:val="11"/>
  </w:num>
  <w:num w:numId="15" w16cid:durableId="146669734">
    <w:abstractNumId w:val="4"/>
  </w:num>
  <w:num w:numId="16" w16cid:durableId="487945978">
    <w:abstractNumId w:val="15"/>
  </w:num>
  <w:num w:numId="17" w16cid:durableId="3247439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034"/>
    <w:rsid w:val="004C749B"/>
    <w:rsid w:val="00554E2F"/>
    <w:rsid w:val="006537A1"/>
    <w:rsid w:val="00754A8C"/>
    <w:rsid w:val="008B1034"/>
    <w:rsid w:val="00A6366F"/>
    <w:rsid w:val="00C33C92"/>
    <w:rsid w:val="00C429EE"/>
    <w:rsid w:val="00C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C10D9FB"/>
  <w15:docId w15:val="{7A6F3248-9D12-41FF-9283-5796264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034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8B10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B10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B103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B103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B10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B103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B1034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8B1034"/>
    <w:rPr>
      <w:i/>
    </w:rPr>
  </w:style>
  <w:style w:type="character" w:customStyle="1" w:styleId="IntenseQuoteChar">
    <w:name w:val="Intense Quote Char"/>
    <w:uiPriority w:val="30"/>
    <w:rsid w:val="008B1034"/>
    <w:rPr>
      <w:i/>
    </w:rPr>
  </w:style>
  <w:style w:type="character" w:customStyle="1" w:styleId="FootnoteTextChar">
    <w:name w:val="Footnote Text Char"/>
    <w:uiPriority w:val="99"/>
    <w:rsid w:val="008B1034"/>
    <w:rPr>
      <w:sz w:val="18"/>
    </w:rPr>
  </w:style>
  <w:style w:type="character" w:customStyle="1" w:styleId="EndnoteTextChar">
    <w:name w:val="Endnote Text Char"/>
    <w:uiPriority w:val="99"/>
    <w:rsid w:val="008B1034"/>
    <w:rPr>
      <w:sz w:val="20"/>
    </w:rPr>
  </w:style>
  <w:style w:type="paragraph" w:customStyle="1" w:styleId="11">
    <w:name w:val="Заголовок 11"/>
    <w:basedOn w:val="a"/>
    <w:next w:val="a"/>
    <w:link w:val="1"/>
    <w:qFormat/>
    <w:rsid w:val="008B1034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next w:val="a"/>
    <w:link w:val="2"/>
    <w:qFormat/>
    <w:rsid w:val="008B1034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31">
    <w:name w:val="Заголовок 31"/>
    <w:basedOn w:val="a"/>
    <w:next w:val="a"/>
    <w:link w:val="3"/>
    <w:uiPriority w:val="9"/>
    <w:unhideWhenUsed/>
    <w:qFormat/>
    <w:rsid w:val="008B103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unhideWhenUsed/>
    <w:qFormat/>
    <w:rsid w:val="008B103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8B103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unhideWhenUsed/>
    <w:qFormat/>
    <w:rsid w:val="008B10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7"/>
    <w:uiPriority w:val="9"/>
    <w:unhideWhenUsed/>
    <w:qFormat/>
    <w:rsid w:val="008B10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8"/>
    <w:uiPriority w:val="9"/>
    <w:unhideWhenUsed/>
    <w:qFormat/>
    <w:rsid w:val="008B10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9"/>
    <w:uiPriority w:val="9"/>
    <w:unhideWhenUsed/>
    <w:qFormat/>
    <w:rsid w:val="008B10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8B10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B103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31"/>
    <w:uiPriority w:val="9"/>
    <w:rsid w:val="008B103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rsid w:val="008B103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rsid w:val="008B103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rsid w:val="008B103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71"/>
    <w:uiPriority w:val="9"/>
    <w:rsid w:val="008B103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81"/>
    <w:uiPriority w:val="9"/>
    <w:rsid w:val="008B103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91"/>
    <w:uiPriority w:val="9"/>
    <w:rsid w:val="008B103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B103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B1034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B1034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B1034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8B10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8B1034"/>
    <w:rPr>
      <w:i/>
    </w:rPr>
  </w:style>
  <w:style w:type="character" w:customStyle="1" w:styleId="HeaderChar">
    <w:name w:val="Header Char"/>
    <w:basedOn w:val="a0"/>
    <w:uiPriority w:val="99"/>
    <w:rsid w:val="008B1034"/>
  </w:style>
  <w:style w:type="character" w:customStyle="1" w:styleId="FooterChar">
    <w:name w:val="Footer Char"/>
    <w:basedOn w:val="a0"/>
    <w:uiPriority w:val="99"/>
    <w:rsid w:val="008B1034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8B10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8B1034"/>
  </w:style>
  <w:style w:type="table" w:styleId="a5">
    <w:name w:val="Table Grid"/>
    <w:basedOn w:val="a1"/>
    <w:uiPriority w:val="59"/>
    <w:rsid w:val="008B10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B103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B103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B103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B103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B103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B103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B103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B103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B103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B103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B103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B103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B103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B103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B103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B103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B103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B103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B103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B103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B103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B103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B103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B103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B103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B103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B103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B103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B103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B103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B103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B103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B103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B103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B103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B103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B10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B103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B103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B103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B103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B103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B103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B103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B103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B10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B103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B103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B103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B103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B103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B103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B103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B1034"/>
    <w:rPr>
      <w:b w:val="0"/>
      <w:bCs w:val="0"/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B103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B103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B103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B103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B103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B103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B103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link w:val="a7"/>
    <w:uiPriority w:val="99"/>
    <w:semiHidden/>
    <w:unhideWhenUsed/>
    <w:rsid w:val="008B1034"/>
    <w:pPr>
      <w:spacing w:after="40"/>
    </w:pPr>
    <w:rPr>
      <w:sz w:val="18"/>
    </w:rPr>
  </w:style>
  <w:style w:type="character" w:customStyle="1" w:styleId="a7">
    <w:name w:val="Текст сноски Знак"/>
    <w:link w:val="a6"/>
    <w:uiPriority w:val="99"/>
    <w:rsid w:val="008B1034"/>
    <w:rPr>
      <w:sz w:val="18"/>
    </w:rPr>
  </w:style>
  <w:style w:type="character" w:styleId="a8">
    <w:name w:val="footnote reference"/>
    <w:basedOn w:val="a0"/>
    <w:uiPriority w:val="99"/>
    <w:unhideWhenUsed/>
    <w:rsid w:val="008B1034"/>
    <w:rPr>
      <w:vertAlign w:val="superscript"/>
    </w:rPr>
  </w:style>
  <w:style w:type="paragraph" w:styleId="a9">
    <w:name w:val="endnote text"/>
    <w:basedOn w:val="a"/>
    <w:link w:val="aa"/>
    <w:uiPriority w:val="99"/>
    <w:semiHidden/>
    <w:unhideWhenUsed/>
    <w:rsid w:val="008B1034"/>
    <w:rPr>
      <w:sz w:val="20"/>
    </w:rPr>
  </w:style>
  <w:style w:type="character" w:customStyle="1" w:styleId="aa">
    <w:name w:val="Текст концевой сноски Знак"/>
    <w:link w:val="a9"/>
    <w:uiPriority w:val="99"/>
    <w:rsid w:val="008B1034"/>
    <w:rPr>
      <w:sz w:val="20"/>
    </w:rPr>
  </w:style>
  <w:style w:type="character" w:styleId="ab">
    <w:name w:val="endnote reference"/>
    <w:basedOn w:val="a0"/>
    <w:uiPriority w:val="99"/>
    <w:semiHidden/>
    <w:unhideWhenUsed/>
    <w:rsid w:val="008B1034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B1034"/>
    <w:pPr>
      <w:spacing w:after="57"/>
    </w:pPr>
  </w:style>
  <w:style w:type="paragraph" w:styleId="23">
    <w:name w:val="toc 2"/>
    <w:basedOn w:val="a"/>
    <w:next w:val="a"/>
    <w:uiPriority w:val="39"/>
    <w:unhideWhenUsed/>
    <w:rsid w:val="008B103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8B103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8B103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8B103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8B103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8B103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8B103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8B1034"/>
    <w:pPr>
      <w:spacing w:after="57"/>
      <w:ind w:left="2268"/>
    </w:pPr>
  </w:style>
  <w:style w:type="paragraph" w:styleId="ac">
    <w:name w:val="TOC Heading"/>
    <w:uiPriority w:val="39"/>
    <w:unhideWhenUsed/>
    <w:rsid w:val="008B1034"/>
  </w:style>
  <w:style w:type="paragraph" w:styleId="ad">
    <w:name w:val="table of figures"/>
    <w:basedOn w:val="a"/>
    <w:next w:val="a"/>
    <w:uiPriority w:val="99"/>
    <w:unhideWhenUsed/>
    <w:rsid w:val="008B1034"/>
  </w:style>
  <w:style w:type="character" w:customStyle="1" w:styleId="1">
    <w:name w:val="Заголовок 1 Знак"/>
    <w:basedOn w:val="a0"/>
    <w:link w:val="11"/>
    <w:rsid w:val="008B1034"/>
    <w:rPr>
      <w:b/>
      <w:bCs/>
      <w:sz w:val="28"/>
      <w:szCs w:val="24"/>
    </w:rPr>
  </w:style>
  <w:style w:type="character" w:customStyle="1" w:styleId="2">
    <w:name w:val="Заголовок 2 Знак"/>
    <w:basedOn w:val="a0"/>
    <w:link w:val="21"/>
    <w:rsid w:val="008B1034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8B1034"/>
    <w:pPr>
      <w:ind w:left="720"/>
      <w:contextualSpacing/>
    </w:pPr>
  </w:style>
  <w:style w:type="character" w:styleId="af">
    <w:name w:val="Hyperlink"/>
    <w:basedOn w:val="a0"/>
    <w:unhideWhenUsed/>
    <w:rsid w:val="008B1034"/>
    <w:rPr>
      <w:color w:val="0000FF" w:themeColor="hyperlink"/>
      <w:u w:val="single"/>
    </w:rPr>
  </w:style>
  <w:style w:type="paragraph" w:customStyle="1" w:styleId="Default">
    <w:name w:val="Default"/>
    <w:rsid w:val="008B1034"/>
    <w:rPr>
      <w:color w:val="000000"/>
    </w:rPr>
  </w:style>
  <w:style w:type="paragraph" w:customStyle="1" w:styleId="ConsPlusNonformat">
    <w:name w:val="ConsPlusNonformat"/>
    <w:rsid w:val="008B1034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8B1034"/>
    <w:pPr>
      <w:jc w:val="center"/>
    </w:pPr>
    <w:rPr>
      <w:b/>
    </w:rPr>
  </w:style>
  <w:style w:type="character" w:customStyle="1" w:styleId="af1">
    <w:name w:val="Заголовок Знак"/>
    <w:basedOn w:val="a0"/>
    <w:link w:val="af0"/>
    <w:rsid w:val="008B1034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8B1034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8B1034"/>
    <w:rPr>
      <w:b w:val="0"/>
      <w:sz w:val="28"/>
    </w:rPr>
  </w:style>
  <w:style w:type="paragraph" w:styleId="af4">
    <w:name w:val="Subtitle"/>
    <w:basedOn w:val="a"/>
    <w:link w:val="af5"/>
    <w:qFormat/>
    <w:rsid w:val="008B1034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8B1034"/>
    <w:rPr>
      <w:bCs w:val="0"/>
      <w:i/>
      <w:sz w:val="20"/>
      <w:szCs w:val="20"/>
    </w:rPr>
  </w:style>
  <w:style w:type="paragraph" w:customStyle="1" w:styleId="ConsPlusNormal">
    <w:name w:val="ConsPlusNormal"/>
    <w:rsid w:val="008B1034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8B1034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8B1034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8B1034"/>
    <w:rPr>
      <w:b/>
      <w:bCs/>
    </w:rPr>
  </w:style>
  <w:style w:type="table" w:styleId="-3">
    <w:name w:val="Light List Accent 3"/>
    <w:basedOn w:val="a1"/>
    <w:uiPriority w:val="61"/>
    <w:rsid w:val="008B1034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2">
    <w:name w:val="Body Text Indent 3"/>
    <w:basedOn w:val="a"/>
    <w:link w:val="33"/>
    <w:rsid w:val="008B103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B1034"/>
    <w:rPr>
      <w:b w:val="0"/>
      <w:bCs w:val="0"/>
      <w:sz w:val="16"/>
      <w:szCs w:val="16"/>
    </w:rPr>
  </w:style>
  <w:style w:type="paragraph" w:customStyle="1" w:styleId="13">
    <w:name w:val="Верхний колонтитул1"/>
    <w:basedOn w:val="a"/>
    <w:link w:val="af8"/>
    <w:uiPriority w:val="99"/>
    <w:rsid w:val="008B10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13"/>
    <w:uiPriority w:val="99"/>
    <w:rsid w:val="008B1034"/>
    <w:rPr>
      <w:b w:val="0"/>
      <w:bCs w:val="0"/>
    </w:rPr>
  </w:style>
  <w:style w:type="paragraph" w:customStyle="1" w:styleId="14">
    <w:name w:val="Нижний колонтитул1"/>
    <w:basedOn w:val="a"/>
    <w:link w:val="af9"/>
    <w:rsid w:val="008B103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14"/>
    <w:rsid w:val="008B1034"/>
    <w:rPr>
      <w:b w:val="0"/>
      <w:bCs w:val="0"/>
    </w:rPr>
  </w:style>
  <w:style w:type="character" w:customStyle="1" w:styleId="blk">
    <w:name w:val="blk"/>
    <w:rsid w:val="008B1034"/>
  </w:style>
  <w:style w:type="paragraph" w:styleId="afa">
    <w:name w:val="No Spacing"/>
    <w:uiPriority w:val="1"/>
    <w:qFormat/>
    <w:rsid w:val="008B1034"/>
    <w:rPr>
      <w:rFonts w:asciiTheme="minorHAnsi" w:eastAsiaTheme="minorEastAsia" w:hAnsiTheme="minorHAnsi" w:cstheme="minorBidi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8" Type="http://schemas.openxmlformats.org/officeDocument/2006/relationships/hyperlink" Target="consultantplus://offline/ref=818CD080C2A58192FD5CB71CB37D7621DEC52C93B6369303404A63D538C89222B34478906C1EEF53CD517D373AOAM0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32C96B2309303404A63D538C89222B34478906C1EEF53CD517D373AOAM0N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17" Type="http://schemas.openxmlformats.org/officeDocument/2006/relationships/hyperlink" Target="consultantplus://offline/ref=818CD080C2A58192FD5CB71CB37D7621DEC52E98B7339303404A63D538C89222B34478906C1EEF53CD517D373AOAM0N" TargetMode="External"/><Relationship Id="rId25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0" Type="http://schemas.openxmlformats.org/officeDocument/2006/relationships/hyperlink" Target="consultantplus://offline/ref=818CD080C2A58192FD5CB71CB37D7621DEC52E98B7339303404A63D538C89222B34478906C1EEF53CD517D373AOAM0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3" Type="http://schemas.openxmlformats.org/officeDocument/2006/relationships/hyperlink" Target="consultantplus://offline/ref=818CD080C2A58192FD5CB71CB37D7621DEC52C93B6369303404A63D538C89222B34478906C1EEF53CD517D373AOAM0N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18CD080C2A58192FD5CB71CB37D7621DEC42998B2359303404A63D538C89222B34478906C1EEF53CD517D373AOAM0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22" Type="http://schemas.openxmlformats.org/officeDocument/2006/relationships/hyperlink" Target="consultantplus://offline/ref=818CD080C2A58192FD5CB71CB37D7621D9C52A97B7339303404A63D538C89222B34478906C1EEF53CD517D373AOAM0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AAC53CA1-1729-494C-A40D-F6BC29DCEF83}"/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A91B415A-B83C-4171-9451-1E39E616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9528</Words>
  <Characters>54310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1209</cp:revision>
  <cp:lastPrinted>2022-12-05T06:20:00Z</cp:lastPrinted>
  <dcterms:created xsi:type="dcterms:W3CDTF">2013-11-07T04:44:00Z</dcterms:created>
  <dcterms:modified xsi:type="dcterms:W3CDTF">2022-12-05T06:28:00Z</dcterms:modified>
</cp:coreProperties>
</file>